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0F9" w:rsidRDefault="00547D5F"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Pr>
          <w:rStyle w:val="rvts15"/>
          <w:bCs/>
          <w:color w:val="000000"/>
          <w:sz w:val="28"/>
          <w:szCs w:val="28"/>
          <w:bdr w:val="none" w:sz="0" w:space="0" w:color="auto" w:frame="1"/>
          <w:lang w:val="uk-UA"/>
        </w:rPr>
        <w:t>Додаток 3</w:t>
      </w:r>
    </w:p>
    <w:p w:rsidR="00A460F9" w:rsidRDefault="00A460F9"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p>
    <w:p w:rsidR="00A460F9" w:rsidRDefault="00A460F9"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Pr>
          <w:rStyle w:val="rvts15"/>
          <w:bCs/>
          <w:color w:val="000000"/>
          <w:sz w:val="28"/>
          <w:szCs w:val="28"/>
          <w:bdr w:val="none" w:sz="0" w:space="0" w:color="auto" w:frame="1"/>
          <w:lang w:val="uk-UA"/>
        </w:rPr>
        <w:t>ЗАТВЕРДЖЕНО</w:t>
      </w:r>
    </w:p>
    <w:p w:rsidR="00A460F9" w:rsidRDefault="00A460F9"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Pr>
          <w:rStyle w:val="rvts15"/>
          <w:bCs/>
          <w:color w:val="000000"/>
          <w:sz w:val="28"/>
          <w:szCs w:val="28"/>
          <w:bdr w:val="none" w:sz="0" w:space="0" w:color="auto" w:frame="1"/>
          <w:lang w:val="uk-UA"/>
        </w:rPr>
        <w:t>н</w:t>
      </w:r>
      <w:r w:rsidRPr="003C5D9C">
        <w:rPr>
          <w:rStyle w:val="rvts15"/>
          <w:bCs/>
          <w:color w:val="000000"/>
          <w:sz w:val="28"/>
          <w:szCs w:val="28"/>
          <w:bdr w:val="none" w:sz="0" w:space="0" w:color="auto" w:frame="1"/>
          <w:lang w:val="uk-UA"/>
        </w:rPr>
        <w:t>аказ</w:t>
      </w:r>
      <w:r>
        <w:rPr>
          <w:rStyle w:val="rvts15"/>
          <w:bCs/>
          <w:color w:val="000000"/>
          <w:sz w:val="28"/>
          <w:szCs w:val="28"/>
          <w:bdr w:val="none" w:sz="0" w:space="0" w:color="auto" w:frame="1"/>
          <w:lang w:val="uk-UA"/>
        </w:rPr>
        <w:t>ом</w:t>
      </w:r>
      <w:r w:rsidRPr="003C5D9C">
        <w:rPr>
          <w:rStyle w:val="rvts15"/>
          <w:bCs/>
          <w:color w:val="000000"/>
          <w:sz w:val="28"/>
          <w:szCs w:val="28"/>
          <w:bdr w:val="none" w:sz="0" w:space="0" w:color="auto" w:frame="1"/>
          <w:lang w:val="uk-UA"/>
        </w:rPr>
        <w:t xml:space="preserve"> Державної екологічної інспекції у Хмельницькій області </w:t>
      </w:r>
      <w:r w:rsidR="00DA1D3B" w:rsidRPr="003C5D9C">
        <w:rPr>
          <w:rStyle w:val="rvts15"/>
          <w:bCs/>
          <w:color w:val="000000"/>
          <w:sz w:val="28"/>
          <w:szCs w:val="28"/>
          <w:bdr w:val="none" w:sz="0" w:space="0" w:color="auto" w:frame="1"/>
          <w:lang w:val="uk-UA"/>
        </w:rPr>
        <w:t xml:space="preserve">від </w:t>
      </w:r>
      <w:r w:rsidR="00DA1D3B">
        <w:rPr>
          <w:rStyle w:val="rvts15"/>
          <w:bCs/>
          <w:color w:val="000000"/>
          <w:sz w:val="28"/>
          <w:szCs w:val="28"/>
          <w:bdr w:val="none" w:sz="0" w:space="0" w:color="auto" w:frame="1"/>
          <w:lang w:val="uk-UA"/>
        </w:rPr>
        <w:t>16 липня 2019 року №508</w:t>
      </w:r>
    </w:p>
    <w:p w:rsidR="00A460F9" w:rsidRDefault="00A460F9" w:rsidP="002078A1">
      <w:pPr>
        <w:jc w:val="center"/>
        <w:rPr>
          <w:sz w:val="28"/>
          <w:szCs w:val="28"/>
          <w:lang w:val="uk-UA"/>
        </w:rPr>
      </w:pPr>
    </w:p>
    <w:p w:rsidR="00A460F9" w:rsidRDefault="00A460F9" w:rsidP="002078A1">
      <w:pPr>
        <w:jc w:val="center"/>
        <w:rPr>
          <w:sz w:val="28"/>
          <w:szCs w:val="28"/>
          <w:lang w:val="uk-UA"/>
        </w:rPr>
      </w:pPr>
    </w:p>
    <w:p w:rsidR="00A460F9" w:rsidRDefault="00A460F9" w:rsidP="003032CB">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lang w:val="uk-UA"/>
        </w:rPr>
      </w:pPr>
      <w:r w:rsidRPr="006A6AFE">
        <w:rPr>
          <w:rStyle w:val="rvts15"/>
          <w:b/>
          <w:bCs/>
          <w:color w:val="000000"/>
          <w:sz w:val="28"/>
          <w:szCs w:val="28"/>
          <w:bdr w:val="none" w:sz="0" w:space="0" w:color="auto" w:frame="1"/>
          <w:lang w:val="uk-UA"/>
        </w:rPr>
        <w:t>УМОВИ</w:t>
      </w:r>
      <w:r>
        <w:rPr>
          <w:rStyle w:val="apple-converted-space"/>
          <w:b/>
          <w:bCs/>
          <w:color w:val="000000"/>
          <w:sz w:val="28"/>
          <w:szCs w:val="28"/>
          <w:bdr w:val="none" w:sz="0" w:space="0" w:color="auto" w:frame="1"/>
        </w:rPr>
        <w:t> </w:t>
      </w:r>
      <w:r w:rsidRPr="006A6AFE">
        <w:rPr>
          <w:color w:val="000000"/>
          <w:lang w:val="uk-UA"/>
        </w:rPr>
        <w:br/>
      </w:r>
      <w:r w:rsidRPr="006A6AFE">
        <w:rPr>
          <w:rStyle w:val="rvts15"/>
          <w:b/>
          <w:bCs/>
          <w:color w:val="000000"/>
          <w:sz w:val="28"/>
          <w:szCs w:val="28"/>
          <w:bdr w:val="none" w:sz="0" w:space="0" w:color="auto" w:frame="1"/>
          <w:lang w:val="uk-UA"/>
        </w:rPr>
        <w:t>проведення конкурсу</w:t>
      </w:r>
    </w:p>
    <w:p w:rsidR="00A460F9" w:rsidRDefault="00A460F9" w:rsidP="003032CB">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lang w:val="uk-UA"/>
        </w:rPr>
      </w:pPr>
      <w:r>
        <w:rPr>
          <w:rStyle w:val="rvts15"/>
          <w:b/>
          <w:bCs/>
          <w:color w:val="000000"/>
          <w:sz w:val="28"/>
          <w:szCs w:val="28"/>
          <w:bdr w:val="none" w:sz="0" w:space="0" w:color="auto" w:frame="1"/>
          <w:lang w:val="uk-UA"/>
        </w:rPr>
        <w:t xml:space="preserve">на зайняття  вакантної посади державної служби категорії «Б» </w:t>
      </w:r>
    </w:p>
    <w:p w:rsidR="00A460F9" w:rsidRDefault="000E37BE" w:rsidP="008D3C96">
      <w:pPr>
        <w:jc w:val="center"/>
        <w:rPr>
          <w:b/>
          <w:sz w:val="28"/>
          <w:szCs w:val="28"/>
          <w:lang w:val="uk-UA"/>
        </w:rPr>
      </w:pPr>
      <w:r>
        <w:rPr>
          <w:b/>
          <w:sz w:val="28"/>
          <w:szCs w:val="28"/>
          <w:lang w:val="uk-UA"/>
        </w:rPr>
        <w:t xml:space="preserve">начальника відділу інструментально – лабораторного контролю </w:t>
      </w:r>
      <w:r w:rsidR="00A460F9">
        <w:rPr>
          <w:b/>
          <w:sz w:val="28"/>
          <w:szCs w:val="28"/>
          <w:lang w:val="uk-UA"/>
        </w:rPr>
        <w:t>– старшого державного інспектора</w:t>
      </w:r>
      <w:bookmarkStart w:id="0" w:name="_GoBack"/>
      <w:bookmarkEnd w:id="0"/>
      <w:r w:rsidR="00A460F9">
        <w:rPr>
          <w:b/>
          <w:sz w:val="28"/>
          <w:szCs w:val="28"/>
          <w:lang w:val="uk-UA"/>
        </w:rPr>
        <w:t xml:space="preserve"> з охорони навколишнього природного середовища Хмельницької області</w:t>
      </w:r>
    </w:p>
    <w:p w:rsidR="00A460F9" w:rsidRPr="006A6AFE" w:rsidRDefault="00A460F9" w:rsidP="008D3C96">
      <w:pPr>
        <w:jc w:val="center"/>
        <w:rPr>
          <w:rStyle w:val="rvts15"/>
          <w:b/>
          <w:bCs/>
          <w:color w:val="000000"/>
          <w:sz w:val="28"/>
          <w:szCs w:val="28"/>
          <w:bdr w:val="none" w:sz="0" w:space="0" w:color="auto" w:frame="1"/>
          <w:lang w:val="uk-UA"/>
        </w:rPr>
      </w:pPr>
      <w:r>
        <w:rPr>
          <w:b/>
          <w:sz w:val="28"/>
          <w:szCs w:val="28"/>
          <w:lang w:val="uk-UA"/>
        </w:rPr>
        <w:t xml:space="preserve">Державної екологічної інспекції у Хмельницькій області </w:t>
      </w:r>
    </w:p>
    <w:p w:rsidR="00A460F9" w:rsidRDefault="00A460F9" w:rsidP="002078A1">
      <w:pPr>
        <w:jc w:val="center"/>
        <w:rPr>
          <w:sz w:val="28"/>
          <w:szCs w:val="28"/>
          <w:lang w:val="uk-UA"/>
        </w:rPr>
      </w:pPr>
    </w:p>
    <w:tbl>
      <w:tblPr>
        <w:tblW w:w="9464" w:type="dxa"/>
        <w:tblLook w:val="00A0"/>
      </w:tblPr>
      <w:tblGrid>
        <w:gridCol w:w="2235"/>
        <w:gridCol w:w="7229"/>
      </w:tblGrid>
      <w:tr w:rsidR="00A460F9" w:rsidRPr="003032CB" w:rsidTr="008D3C96">
        <w:tc>
          <w:tcPr>
            <w:tcW w:w="9464" w:type="dxa"/>
            <w:gridSpan w:val="2"/>
          </w:tcPr>
          <w:p w:rsidR="00A460F9" w:rsidRPr="003032CB" w:rsidRDefault="00A460F9">
            <w:pPr>
              <w:jc w:val="center"/>
              <w:rPr>
                <w:sz w:val="22"/>
                <w:szCs w:val="22"/>
                <w:lang w:val="uk-UA"/>
              </w:rPr>
            </w:pPr>
            <w:r w:rsidRPr="003032CB">
              <w:rPr>
                <w:sz w:val="22"/>
                <w:szCs w:val="22"/>
                <w:lang w:val="uk-UA"/>
              </w:rPr>
              <w:t>Загальні умови</w:t>
            </w:r>
          </w:p>
          <w:p w:rsidR="00A460F9" w:rsidRPr="003032CB" w:rsidRDefault="00A460F9">
            <w:pPr>
              <w:jc w:val="center"/>
              <w:rPr>
                <w:sz w:val="22"/>
                <w:szCs w:val="22"/>
                <w:lang w:val="uk-UA"/>
              </w:rPr>
            </w:pPr>
          </w:p>
        </w:tc>
      </w:tr>
      <w:tr w:rsidR="00A460F9" w:rsidRPr="00DA1D3B" w:rsidTr="008D3C96">
        <w:tc>
          <w:tcPr>
            <w:tcW w:w="2235" w:type="dxa"/>
          </w:tcPr>
          <w:p w:rsidR="00A460F9" w:rsidRPr="003032CB" w:rsidRDefault="00A460F9">
            <w:pPr>
              <w:rPr>
                <w:sz w:val="22"/>
                <w:szCs w:val="22"/>
                <w:lang w:val="en-US"/>
              </w:rPr>
            </w:pPr>
            <w:r w:rsidRPr="003032CB">
              <w:rPr>
                <w:sz w:val="22"/>
                <w:szCs w:val="22"/>
                <w:lang w:val="uk-UA"/>
              </w:rPr>
              <w:t>Посадові обов’язки</w:t>
            </w:r>
          </w:p>
          <w:p w:rsidR="00A460F9" w:rsidRPr="003032CB" w:rsidRDefault="00A460F9">
            <w:pPr>
              <w:rPr>
                <w:sz w:val="22"/>
                <w:szCs w:val="22"/>
                <w:lang w:val="en-US"/>
              </w:rPr>
            </w:pPr>
          </w:p>
        </w:tc>
        <w:tc>
          <w:tcPr>
            <w:tcW w:w="7229" w:type="dxa"/>
          </w:tcPr>
          <w:p w:rsidR="001A106C" w:rsidRPr="00DA6995" w:rsidRDefault="001A106C" w:rsidP="001A106C">
            <w:pPr>
              <w:tabs>
                <w:tab w:val="left" w:pos="0"/>
              </w:tabs>
              <w:ind w:firstLine="709"/>
              <w:jc w:val="both"/>
              <w:rPr>
                <w:sz w:val="22"/>
                <w:szCs w:val="22"/>
                <w:lang w:val="uk-UA"/>
              </w:rPr>
            </w:pPr>
            <w:r w:rsidRPr="00DA6995">
              <w:rPr>
                <w:sz w:val="22"/>
                <w:szCs w:val="22"/>
                <w:lang w:val="uk-UA"/>
              </w:rPr>
              <w:t>1. Начальник відділу  здійснює безпосередньо керівництво та організацію  роботи відділу із здійснення  державного  нагляду  (контролю)  за  додержанням територіальними органами  центральних  органів  виконавчої  влади,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вимог законодавства про: екологічну та радіаційну безпеку, використання та охорону земель, охорону і раціональне використання вод та відтворення водних ресурсів, охорону атмосферного повітря, охорону, захист, використання та відтворення лісів, охорону, утримання і використання зелених насаджень, використання, охорону і відтворення рослинного світу, охорону, раціональне використання та відтворення тваринного світу, дотримання правил створення, поповнення, зберігання, використання та державного обліку зоологічних, ботанічних колекцій і торгівлі ними, під час ведення мисливського господарства та полювання, збереження  об'єктів   рослинного   та тваринного  світу,  занесених до Червоної та Зеленої книг України, формування, збереження й використання екологічної мережі, додержання режиму територій та об'єктів природно-заповідного фонду, охорону, використання і відтворення риби та інших водних живих ресурсів, у сфері хімічних джерел струму в частині забезпечення екологічної безпеки виробництва хімічних джерел струму та утилізації відпрацьованих хімічних джерел струму, ведення обліку обсягів накопичення відпрацьованих хімічних джерел струму та передачі їх на утилізацію, дотримання вимог реєстрації в суднових документах операцій зі шкідливими речовинами та сумішами, поводження з відходами, наявності дозволів, лімітів та квот на спеціальне використання природних ресурсів, дотримання їх умов, Конвенції з міжнародної торгівлі видами дикої фауни і флори, що перебувають під загрозою зникнення (</w:t>
            </w:r>
            <w:r w:rsidRPr="00DA6995">
              <w:rPr>
                <w:sz w:val="22"/>
                <w:szCs w:val="22"/>
              </w:rPr>
              <w:t>CITES</w:t>
            </w:r>
            <w:r w:rsidRPr="00DA6995">
              <w:rPr>
                <w:sz w:val="22"/>
                <w:szCs w:val="22"/>
                <w:lang w:val="uk-UA"/>
              </w:rPr>
              <w:t>), у пунктах пропуску через державний кордон України та в зоні діяльності митниць призначення та відправлення  та безпосереднього здійснення державного нагляду (контролю) за додержанням вимог:</w:t>
            </w:r>
          </w:p>
          <w:p w:rsidR="001A106C" w:rsidRPr="00DA6995" w:rsidRDefault="001A106C" w:rsidP="001A106C">
            <w:pPr>
              <w:pStyle w:val="aa"/>
              <w:spacing w:before="0" w:beforeAutospacing="0" w:after="0" w:afterAutospacing="0"/>
              <w:ind w:firstLine="709"/>
              <w:jc w:val="both"/>
              <w:rPr>
                <w:sz w:val="22"/>
                <w:szCs w:val="22"/>
                <w:lang w:val="uk-UA"/>
              </w:rPr>
            </w:pPr>
            <w:r w:rsidRPr="00DA6995">
              <w:rPr>
                <w:sz w:val="22"/>
                <w:szCs w:val="22"/>
                <w:lang w:val="uk-UA"/>
              </w:rPr>
              <w:lastRenderedPageBreak/>
              <w:t>а) законодавства про використання та охорону земель із:</w:t>
            </w:r>
          </w:p>
          <w:p w:rsidR="001A106C" w:rsidRPr="00DA6995" w:rsidRDefault="001A106C" w:rsidP="001A106C">
            <w:pPr>
              <w:pStyle w:val="aa"/>
              <w:spacing w:before="0" w:beforeAutospacing="0" w:after="0" w:afterAutospacing="0"/>
              <w:ind w:firstLine="709"/>
              <w:jc w:val="both"/>
              <w:rPr>
                <w:sz w:val="22"/>
                <w:szCs w:val="22"/>
                <w:lang w:val="uk-UA"/>
              </w:rPr>
            </w:pPr>
            <w:r w:rsidRPr="00DA6995">
              <w:rPr>
                <w:sz w:val="22"/>
                <w:szCs w:val="22"/>
                <w:lang w:val="uk-UA"/>
              </w:rPr>
              <w:t>- консервації деградованих і малопродуктивних земель;</w:t>
            </w:r>
          </w:p>
          <w:p w:rsidR="001A106C" w:rsidRPr="00DA6995" w:rsidRDefault="001A106C" w:rsidP="001A106C">
            <w:pPr>
              <w:pStyle w:val="aa"/>
              <w:spacing w:before="0" w:beforeAutospacing="0" w:after="0" w:afterAutospacing="0"/>
              <w:ind w:firstLine="709"/>
              <w:jc w:val="both"/>
              <w:rPr>
                <w:sz w:val="22"/>
                <w:szCs w:val="22"/>
                <w:lang w:val="uk-UA"/>
              </w:rPr>
            </w:pPr>
            <w:r w:rsidRPr="00DA6995">
              <w:rPr>
                <w:sz w:val="22"/>
                <w:szCs w:val="22"/>
                <w:lang w:val="uk-UA"/>
              </w:rPr>
              <w:t>- збереження водно - болотних угідь;</w:t>
            </w:r>
          </w:p>
          <w:p w:rsidR="001A106C" w:rsidRPr="00DA6995" w:rsidRDefault="001A106C" w:rsidP="001A106C">
            <w:pPr>
              <w:pStyle w:val="aa"/>
              <w:spacing w:before="0" w:beforeAutospacing="0" w:after="0" w:afterAutospacing="0"/>
              <w:ind w:firstLine="709"/>
              <w:jc w:val="both"/>
              <w:rPr>
                <w:sz w:val="22"/>
                <w:szCs w:val="22"/>
                <w:lang w:val="uk-UA"/>
              </w:rPr>
            </w:pPr>
            <w:r w:rsidRPr="00DA6995">
              <w:rPr>
                <w:sz w:val="22"/>
                <w:szCs w:val="22"/>
                <w:lang w:val="uk-UA"/>
              </w:rPr>
              <w:t>- виконання екологічних вимог при наданні у власність і користування, в тому числі в оренду, земельних ділянок;</w:t>
            </w:r>
          </w:p>
          <w:p w:rsidR="001A106C" w:rsidRPr="00DA6995" w:rsidRDefault="001A106C" w:rsidP="001A106C">
            <w:pPr>
              <w:pStyle w:val="aa"/>
              <w:spacing w:before="0" w:beforeAutospacing="0" w:after="0" w:afterAutospacing="0"/>
              <w:ind w:firstLine="709"/>
              <w:jc w:val="both"/>
              <w:rPr>
                <w:sz w:val="22"/>
                <w:szCs w:val="22"/>
                <w:lang w:val="uk-UA"/>
              </w:rPr>
            </w:pPr>
            <w:r w:rsidRPr="00DA6995">
              <w:rPr>
                <w:sz w:val="22"/>
                <w:szCs w:val="22"/>
                <w:lang w:val="uk-UA"/>
              </w:rPr>
              <w:t>- здійснення заходів із запобігання забрудненню земель хімічними і радіоактивними речовинами, відходами, стічними водами;</w:t>
            </w:r>
          </w:p>
          <w:p w:rsidR="001A106C" w:rsidRPr="00DA6995" w:rsidRDefault="001A106C" w:rsidP="001A106C">
            <w:pPr>
              <w:pStyle w:val="aa"/>
              <w:spacing w:before="0" w:beforeAutospacing="0" w:after="0" w:afterAutospacing="0"/>
              <w:ind w:firstLine="709"/>
              <w:jc w:val="both"/>
              <w:rPr>
                <w:sz w:val="22"/>
                <w:szCs w:val="22"/>
                <w:lang w:val="uk-UA"/>
              </w:rPr>
            </w:pPr>
            <w:r w:rsidRPr="00DA6995">
              <w:rPr>
                <w:sz w:val="22"/>
                <w:szCs w:val="22"/>
                <w:lang w:val="uk-UA"/>
              </w:rPr>
              <w:t>- додержання режиму використання земель природно-заповідного та іншого природоохоронного призначення, а також територій, що підлягають особливій охороні;</w:t>
            </w:r>
          </w:p>
          <w:p w:rsidR="001A106C" w:rsidRPr="00DA6995" w:rsidRDefault="001A106C" w:rsidP="001A106C">
            <w:pPr>
              <w:pStyle w:val="aa"/>
              <w:spacing w:before="0" w:beforeAutospacing="0" w:after="0" w:afterAutospacing="0"/>
              <w:ind w:firstLine="709"/>
              <w:jc w:val="both"/>
              <w:rPr>
                <w:sz w:val="22"/>
                <w:szCs w:val="22"/>
                <w:lang w:val="uk-UA"/>
              </w:rPr>
            </w:pPr>
            <w:r w:rsidRPr="00DA6995">
              <w:rPr>
                <w:sz w:val="22"/>
                <w:szCs w:val="22"/>
                <w:lang w:val="uk-UA"/>
              </w:rPr>
              <w:t>- додержання екологічних нормативів з питань використання та охорони земель;</w:t>
            </w:r>
          </w:p>
          <w:p w:rsidR="001A106C" w:rsidRPr="00DA6995" w:rsidRDefault="001A106C" w:rsidP="001A106C">
            <w:pPr>
              <w:pStyle w:val="aa"/>
              <w:spacing w:before="0" w:beforeAutospacing="0" w:after="0" w:afterAutospacing="0"/>
              <w:ind w:firstLine="709"/>
              <w:jc w:val="both"/>
              <w:rPr>
                <w:sz w:val="22"/>
                <w:szCs w:val="22"/>
                <w:lang w:val="uk-UA"/>
              </w:rPr>
            </w:pPr>
            <w:r w:rsidRPr="00DA6995">
              <w:rPr>
                <w:sz w:val="22"/>
                <w:szCs w:val="22"/>
                <w:lang w:val="uk-UA"/>
              </w:rPr>
              <w:t>- встановлення та використання водоохоронних зон і прибережних захисних смуг, а також із додержання режиму використання їх територій;</w:t>
            </w:r>
          </w:p>
          <w:p w:rsidR="001A106C" w:rsidRPr="00DA6995" w:rsidRDefault="001A106C" w:rsidP="001A106C">
            <w:pPr>
              <w:pStyle w:val="aa"/>
              <w:spacing w:before="0" w:beforeAutospacing="0" w:after="0" w:afterAutospacing="0"/>
              <w:ind w:firstLine="709"/>
              <w:jc w:val="both"/>
              <w:rPr>
                <w:sz w:val="22"/>
                <w:szCs w:val="22"/>
                <w:lang w:val="uk-UA"/>
              </w:rPr>
            </w:pPr>
            <w:r w:rsidRPr="00DA6995">
              <w:rPr>
                <w:sz w:val="22"/>
                <w:szCs w:val="22"/>
                <w:lang w:val="uk-UA"/>
              </w:rPr>
              <w:t>- ведення будівельних, днопоглиблювальних робіт, видобування піску і гравію, прокладення кабелів, трубопроводів та інших комунікацій на землях водного фонду.</w:t>
            </w:r>
          </w:p>
          <w:p w:rsidR="001A106C" w:rsidRPr="00DA6995" w:rsidRDefault="001A106C" w:rsidP="001A106C">
            <w:pPr>
              <w:pStyle w:val="aa"/>
              <w:spacing w:before="0" w:beforeAutospacing="0" w:after="0" w:afterAutospacing="0"/>
              <w:ind w:firstLine="709"/>
              <w:jc w:val="both"/>
              <w:rPr>
                <w:sz w:val="22"/>
                <w:szCs w:val="22"/>
                <w:lang w:val="uk-UA"/>
              </w:rPr>
            </w:pPr>
            <w:r w:rsidRPr="00DA6995">
              <w:rPr>
                <w:sz w:val="22"/>
                <w:szCs w:val="22"/>
                <w:lang w:val="uk-UA"/>
              </w:rPr>
              <w:t>б) законодавства про поводження з відходами щодо:</w:t>
            </w:r>
          </w:p>
          <w:p w:rsidR="001A106C" w:rsidRPr="00DA6995" w:rsidRDefault="001A106C" w:rsidP="001A106C">
            <w:pPr>
              <w:pStyle w:val="aa"/>
              <w:spacing w:before="0" w:beforeAutospacing="0" w:after="0" w:afterAutospacing="0"/>
              <w:ind w:firstLine="709"/>
              <w:jc w:val="both"/>
              <w:rPr>
                <w:sz w:val="22"/>
                <w:szCs w:val="22"/>
                <w:lang w:val="uk-UA"/>
              </w:rPr>
            </w:pPr>
            <w:r w:rsidRPr="00DA6995">
              <w:rPr>
                <w:sz w:val="22"/>
                <w:szCs w:val="22"/>
                <w:lang w:val="uk-UA"/>
              </w:rPr>
              <w:t>- дотримання вимог виданих дозволів на здійснення операцій у сфері поводження з відходами та подання декларацій про відходи;</w:t>
            </w:r>
          </w:p>
          <w:p w:rsidR="001A106C" w:rsidRPr="00DA6995" w:rsidRDefault="001A106C" w:rsidP="001A106C">
            <w:pPr>
              <w:pStyle w:val="aa"/>
              <w:spacing w:before="0" w:beforeAutospacing="0" w:after="0" w:afterAutospacing="0"/>
              <w:ind w:firstLine="709"/>
              <w:jc w:val="both"/>
              <w:rPr>
                <w:sz w:val="22"/>
                <w:szCs w:val="22"/>
                <w:lang w:val="uk-UA"/>
              </w:rPr>
            </w:pPr>
            <w:r w:rsidRPr="00DA6995">
              <w:rPr>
                <w:sz w:val="22"/>
                <w:szCs w:val="22"/>
                <w:lang w:val="uk-UA"/>
              </w:rPr>
              <w:t>- складання і ведення реєстру об’єктів утворення відходів та реєстру місць видалення відходів;</w:t>
            </w:r>
          </w:p>
          <w:p w:rsidR="001A106C" w:rsidRPr="00DA6995" w:rsidRDefault="001A106C" w:rsidP="001A106C">
            <w:pPr>
              <w:pStyle w:val="aa"/>
              <w:spacing w:before="0" w:beforeAutospacing="0" w:after="0" w:afterAutospacing="0"/>
              <w:ind w:firstLine="709"/>
              <w:jc w:val="both"/>
              <w:rPr>
                <w:sz w:val="22"/>
                <w:szCs w:val="22"/>
                <w:lang w:val="uk-UA"/>
              </w:rPr>
            </w:pPr>
            <w:r w:rsidRPr="00DA6995">
              <w:rPr>
                <w:sz w:val="22"/>
                <w:szCs w:val="22"/>
                <w:lang w:val="uk-UA"/>
              </w:rPr>
              <w:t>- перевезення небезпечних відходів територією України та транскордонних перевезень відходів;</w:t>
            </w:r>
          </w:p>
          <w:p w:rsidR="001A106C" w:rsidRPr="00DA6995" w:rsidRDefault="001A106C" w:rsidP="001A106C">
            <w:pPr>
              <w:pStyle w:val="aa"/>
              <w:spacing w:before="0" w:beforeAutospacing="0" w:after="0" w:afterAutospacing="0"/>
              <w:ind w:firstLine="709"/>
              <w:jc w:val="both"/>
              <w:rPr>
                <w:sz w:val="22"/>
                <w:szCs w:val="22"/>
                <w:lang w:val="uk-UA"/>
              </w:rPr>
            </w:pPr>
            <w:r w:rsidRPr="00DA6995">
              <w:rPr>
                <w:sz w:val="22"/>
                <w:szCs w:val="22"/>
                <w:lang w:val="uk-UA"/>
              </w:rPr>
              <w:t>- збирання, перевезення, зберігання, оброблення, утилізації, знешкодження, видалення, захоронення відходів;</w:t>
            </w:r>
          </w:p>
          <w:p w:rsidR="001A106C" w:rsidRPr="00DA6995" w:rsidRDefault="001A106C" w:rsidP="001A106C">
            <w:pPr>
              <w:pStyle w:val="aa"/>
              <w:spacing w:before="0" w:beforeAutospacing="0" w:after="0" w:afterAutospacing="0"/>
              <w:ind w:firstLine="709"/>
              <w:jc w:val="both"/>
              <w:rPr>
                <w:sz w:val="22"/>
                <w:szCs w:val="22"/>
                <w:lang w:val="uk-UA"/>
              </w:rPr>
            </w:pPr>
            <w:r w:rsidRPr="00DA6995">
              <w:rPr>
                <w:sz w:val="22"/>
                <w:szCs w:val="22"/>
                <w:lang w:val="uk-UA"/>
              </w:rPr>
              <w:t>- ведення первинного обліку кількості, типу і складу відходів, що утворюються, збираються, перевозяться, зберігаються, обробляються, утилізуються, знешкоджуються та видаляються, подання відповідної статистичної звітності в установленому порядку та паспортизації таких відходів;</w:t>
            </w:r>
          </w:p>
          <w:p w:rsidR="001A106C" w:rsidRPr="00DA6995" w:rsidRDefault="001A106C" w:rsidP="001A106C">
            <w:pPr>
              <w:pStyle w:val="aa"/>
              <w:spacing w:before="0" w:beforeAutospacing="0" w:after="0" w:afterAutospacing="0"/>
              <w:ind w:firstLine="709"/>
              <w:jc w:val="both"/>
              <w:rPr>
                <w:sz w:val="22"/>
                <w:szCs w:val="22"/>
                <w:lang w:val="uk-UA"/>
              </w:rPr>
            </w:pPr>
            <w:r w:rsidRPr="00DA6995">
              <w:rPr>
                <w:sz w:val="22"/>
                <w:szCs w:val="22"/>
                <w:lang w:val="uk-UA"/>
              </w:rPr>
              <w:t>- виконання вимог нормативно-технічної та технологічної документації, погодженої в установленому порядку, при виробництві продукції (крім дослідних зразків) з відходів чи з їх використанням;</w:t>
            </w:r>
          </w:p>
          <w:p w:rsidR="001A106C" w:rsidRPr="00DA6995" w:rsidRDefault="001A106C" w:rsidP="001A106C">
            <w:pPr>
              <w:pStyle w:val="aa"/>
              <w:spacing w:before="0" w:beforeAutospacing="0" w:after="0" w:afterAutospacing="0"/>
              <w:ind w:firstLine="709"/>
              <w:jc w:val="both"/>
              <w:rPr>
                <w:sz w:val="22"/>
                <w:szCs w:val="22"/>
                <w:lang w:val="uk-UA"/>
              </w:rPr>
            </w:pPr>
            <w:r w:rsidRPr="00DA6995">
              <w:rPr>
                <w:sz w:val="22"/>
                <w:szCs w:val="22"/>
                <w:lang w:val="uk-UA"/>
              </w:rPr>
              <w:t>- недопущення змішування та захоронення відходів, для утилізації яких в Україні існує відповідна технологія;</w:t>
            </w:r>
          </w:p>
          <w:p w:rsidR="001A106C" w:rsidRPr="00DA6995" w:rsidRDefault="001A106C" w:rsidP="001A106C">
            <w:pPr>
              <w:pStyle w:val="aa"/>
              <w:spacing w:before="0" w:beforeAutospacing="0" w:after="0" w:afterAutospacing="0"/>
              <w:ind w:firstLine="709"/>
              <w:jc w:val="both"/>
              <w:rPr>
                <w:sz w:val="22"/>
                <w:szCs w:val="22"/>
                <w:lang w:val="uk-UA"/>
              </w:rPr>
            </w:pPr>
            <w:r w:rsidRPr="00DA6995">
              <w:rPr>
                <w:sz w:val="22"/>
                <w:szCs w:val="22"/>
                <w:lang w:val="uk-UA"/>
              </w:rPr>
              <w:t>- дотримання правил і режиму експлуатації установок, виробництв з оброблення та утилізації відходів;</w:t>
            </w:r>
          </w:p>
          <w:p w:rsidR="001A106C" w:rsidRPr="00DA6995" w:rsidRDefault="001A106C" w:rsidP="001A106C">
            <w:pPr>
              <w:pStyle w:val="aa"/>
              <w:spacing w:before="0" w:beforeAutospacing="0" w:after="0" w:afterAutospacing="0"/>
              <w:ind w:firstLine="709"/>
              <w:jc w:val="both"/>
              <w:rPr>
                <w:sz w:val="22"/>
                <w:szCs w:val="22"/>
                <w:lang w:val="uk-UA"/>
              </w:rPr>
            </w:pPr>
            <w:r w:rsidRPr="00DA6995">
              <w:rPr>
                <w:sz w:val="22"/>
                <w:szCs w:val="22"/>
                <w:lang w:val="uk-UA"/>
              </w:rPr>
              <w:t>- дотримання правил зберігання, транспортування, знешкодження, ліквідації, захоронення пестицидів і агрохімікатів, токсичних хімічних речовин, небезпечних речовин;</w:t>
            </w:r>
          </w:p>
          <w:p w:rsidR="001A106C" w:rsidRPr="00DA6995" w:rsidRDefault="001A106C" w:rsidP="001A106C">
            <w:pPr>
              <w:pStyle w:val="aa"/>
              <w:spacing w:before="0" w:beforeAutospacing="0" w:after="0" w:afterAutospacing="0"/>
              <w:ind w:firstLine="709"/>
              <w:jc w:val="both"/>
              <w:rPr>
                <w:sz w:val="22"/>
                <w:szCs w:val="22"/>
                <w:lang w:val="uk-UA"/>
              </w:rPr>
            </w:pPr>
            <w:r w:rsidRPr="00DA6995">
              <w:rPr>
                <w:sz w:val="22"/>
                <w:szCs w:val="22"/>
                <w:lang w:val="uk-UA"/>
              </w:rPr>
              <w:t>- додержання вимог екологічної безпеки при транспортуванні, зберіганні, використанні, знешкодженні й похованні хімічних засобів захисту рослин, мінеральних добрив, токсичних речовин і відходів;</w:t>
            </w:r>
          </w:p>
          <w:p w:rsidR="001A106C" w:rsidRPr="00DA6995" w:rsidRDefault="001A106C" w:rsidP="001A106C">
            <w:pPr>
              <w:pStyle w:val="aa"/>
              <w:spacing w:before="0" w:beforeAutospacing="0" w:after="0" w:afterAutospacing="0"/>
              <w:ind w:firstLine="709"/>
              <w:jc w:val="both"/>
              <w:rPr>
                <w:sz w:val="22"/>
                <w:szCs w:val="22"/>
                <w:lang w:val="uk-UA"/>
              </w:rPr>
            </w:pPr>
            <w:r w:rsidRPr="00DA6995">
              <w:rPr>
                <w:sz w:val="22"/>
                <w:szCs w:val="22"/>
                <w:lang w:val="uk-UA"/>
              </w:rPr>
              <w:t>- своєчасності й повноти виконання заходів щодо захисту земель від засмічення відходами;</w:t>
            </w:r>
          </w:p>
          <w:p w:rsidR="001A106C" w:rsidRPr="00DA6995" w:rsidRDefault="001A106C" w:rsidP="001A106C">
            <w:pPr>
              <w:tabs>
                <w:tab w:val="left" w:pos="0"/>
              </w:tabs>
              <w:ind w:firstLine="709"/>
              <w:jc w:val="both"/>
              <w:rPr>
                <w:sz w:val="22"/>
                <w:szCs w:val="22"/>
                <w:lang w:val="uk-UA"/>
              </w:rPr>
            </w:pPr>
            <w:r w:rsidRPr="00DA6995">
              <w:rPr>
                <w:sz w:val="22"/>
                <w:szCs w:val="22"/>
                <w:lang w:val="uk-UA"/>
              </w:rPr>
              <w:tab/>
              <w:t>в) законодавства про екологічну безпеку:</w:t>
            </w:r>
          </w:p>
          <w:p w:rsidR="001A106C" w:rsidRPr="00DA6995" w:rsidRDefault="001A106C" w:rsidP="001A106C">
            <w:pPr>
              <w:tabs>
                <w:tab w:val="left" w:pos="0"/>
              </w:tabs>
              <w:ind w:firstLine="709"/>
              <w:jc w:val="both"/>
              <w:rPr>
                <w:sz w:val="22"/>
                <w:szCs w:val="22"/>
                <w:lang w:val="uk-UA"/>
              </w:rPr>
            </w:pPr>
            <w:r w:rsidRPr="00DA6995">
              <w:rPr>
                <w:sz w:val="22"/>
                <w:szCs w:val="22"/>
                <w:lang w:val="uk-UA"/>
              </w:rPr>
              <w:t>- у процесі проведення наукових, науково дослідних і дослідно – конструкторських робіт, впровадження у виробництво відкриттів, винаходів, використання нової техніки, устаткування, технологій і систем, що імпортуються;</w:t>
            </w:r>
          </w:p>
          <w:p w:rsidR="001A106C" w:rsidRPr="00DA6995" w:rsidRDefault="001A106C" w:rsidP="001A106C">
            <w:pPr>
              <w:tabs>
                <w:tab w:val="left" w:pos="0"/>
              </w:tabs>
              <w:ind w:firstLine="709"/>
              <w:jc w:val="both"/>
              <w:rPr>
                <w:sz w:val="22"/>
                <w:szCs w:val="22"/>
                <w:lang w:val="uk-UA"/>
              </w:rPr>
            </w:pPr>
            <w:r w:rsidRPr="00DA6995">
              <w:rPr>
                <w:sz w:val="22"/>
                <w:szCs w:val="22"/>
                <w:lang w:val="uk-UA"/>
              </w:rPr>
              <w:t xml:space="preserve">- на військових (у тому числі іноземних держав у місцях їх базування на території України) і оборонних об’єктах, об’єктах органів Міністерства внутрішніх справ України, Державної пенітенціарної служби України, Служби безпеки України та органів Державної прикордонної служби України у місцях їх постійної дислокації, а також під час передислокації військ і військової техніки з використанням </w:t>
            </w:r>
            <w:r w:rsidRPr="00DA6995">
              <w:rPr>
                <w:sz w:val="22"/>
                <w:szCs w:val="22"/>
                <w:lang w:val="uk-UA"/>
              </w:rPr>
              <w:lastRenderedPageBreak/>
              <w:t>автомобільних, повітряних, залізничних та плавучих транспортних засобі, проведення військових навчань, маневрів;</w:t>
            </w:r>
          </w:p>
          <w:p w:rsidR="001A106C" w:rsidRPr="00DA6995" w:rsidRDefault="001A106C" w:rsidP="001A106C">
            <w:pPr>
              <w:tabs>
                <w:tab w:val="left" w:pos="0"/>
              </w:tabs>
              <w:ind w:firstLine="709"/>
              <w:jc w:val="both"/>
              <w:rPr>
                <w:sz w:val="22"/>
                <w:szCs w:val="22"/>
                <w:lang w:val="uk-UA"/>
              </w:rPr>
            </w:pPr>
            <w:r w:rsidRPr="00DA6995">
              <w:rPr>
                <w:sz w:val="22"/>
                <w:szCs w:val="22"/>
                <w:lang w:val="uk-UA"/>
              </w:rPr>
              <w:t>- під час здійснення діяльності, пов’язаної з об’єктами підвищеної небезпеки;</w:t>
            </w:r>
          </w:p>
          <w:p w:rsidR="001A106C" w:rsidRPr="00DA6995" w:rsidRDefault="001A106C" w:rsidP="001A106C">
            <w:pPr>
              <w:tabs>
                <w:tab w:val="left" w:pos="0"/>
              </w:tabs>
              <w:ind w:firstLine="709"/>
              <w:jc w:val="both"/>
              <w:rPr>
                <w:sz w:val="22"/>
                <w:szCs w:val="22"/>
                <w:lang w:val="uk-UA"/>
              </w:rPr>
            </w:pPr>
            <w:r w:rsidRPr="00DA6995">
              <w:rPr>
                <w:sz w:val="22"/>
                <w:szCs w:val="22"/>
                <w:lang w:val="uk-UA"/>
              </w:rPr>
              <w:t>- щодо додержання вимог висновків екологічної експертизи;</w:t>
            </w:r>
          </w:p>
          <w:p w:rsidR="001A106C" w:rsidRPr="00DA6995" w:rsidRDefault="001A106C" w:rsidP="001A106C">
            <w:pPr>
              <w:tabs>
                <w:tab w:val="left" w:pos="0"/>
              </w:tabs>
              <w:ind w:firstLine="709"/>
              <w:jc w:val="both"/>
              <w:rPr>
                <w:sz w:val="22"/>
                <w:szCs w:val="22"/>
                <w:lang w:val="uk-UA"/>
              </w:rPr>
            </w:pPr>
            <w:r w:rsidRPr="00DA6995">
              <w:rPr>
                <w:sz w:val="22"/>
                <w:szCs w:val="22"/>
                <w:lang w:val="uk-UA"/>
              </w:rPr>
              <w:tab/>
              <w:t>г) законодавства щодо наявності дозволів, лімітів та квот на спеціальне використання природних ресурсів, дотримання їх умов.</w:t>
            </w:r>
          </w:p>
          <w:p w:rsidR="001A106C" w:rsidRPr="00DA6995" w:rsidRDefault="001A106C" w:rsidP="001A106C">
            <w:pPr>
              <w:tabs>
                <w:tab w:val="left" w:pos="0"/>
              </w:tabs>
              <w:ind w:firstLine="709"/>
              <w:jc w:val="both"/>
              <w:rPr>
                <w:sz w:val="22"/>
                <w:szCs w:val="22"/>
                <w:lang w:val="uk-UA"/>
              </w:rPr>
            </w:pPr>
            <w:r w:rsidRPr="00DA6995">
              <w:rPr>
                <w:sz w:val="22"/>
                <w:szCs w:val="22"/>
                <w:lang w:val="uk-UA"/>
              </w:rPr>
              <w:t xml:space="preserve">2 </w:t>
            </w:r>
            <w:r w:rsidRPr="00DA6995">
              <w:rPr>
                <w:sz w:val="22"/>
                <w:szCs w:val="22"/>
              </w:rPr>
              <w:t>Складає протоколи про адміністративні правопорушення  та розглядає  справи  про  адміністративні  правопорушення, накладає адміністративні стягнення у випадках, передбачених законом</w:t>
            </w:r>
            <w:r w:rsidRPr="00DA6995">
              <w:rPr>
                <w:sz w:val="22"/>
                <w:szCs w:val="22"/>
                <w:lang w:val="uk-UA"/>
              </w:rPr>
              <w:t>.</w:t>
            </w:r>
          </w:p>
          <w:p w:rsidR="001A106C" w:rsidRPr="00DA6995" w:rsidRDefault="001A106C" w:rsidP="001A106C">
            <w:pPr>
              <w:tabs>
                <w:tab w:val="left" w:pos="0"/>
              </w:tabs>
              <w:ind w:firstLine="709"/>
              <w:jc w:val="both"/>
              <w:rPr>
                <w:sz w:val="22"/>
                <w:szCs w:val="22"/>
                <w:lang w:val="uk-UA"/>
              </w:rPr>
            </w:pPr>
            <w:r w:rsidRPr="00DA6995">
              <w:rPr>
                <w:sz w:val="22"/>
                <w:szCs w:val="22"/>
                <w:lang w:val="uk-UA"/>
              </w:rPr>
              <w:t>3 Подає начальнику Державної екологічної інспекції у Хмельницькій області пропозиції щодо: в</w:t>
            </w:r>
            <w:r w:rsidRPr="00DA6995">
              <w:rPr>
                <w:sz w:val="22"/>
                <w:szCs w:val="22"/>
              </w:rPr>
              <w:t>идачі, зупинення дії чи анулювання в установленому законодавством порядку дозволів, лімітів та квот на спеціальне використання природних ресурсів, викиди і скиди забруднюючих речовин у навколишнє природне середовище, розміщення відходів, поводження з небезпечними хімічними речовинами, транскордонне переміщення об’єктів рослинного і тваринного світу, в тому числі водних живих ресурсів, а також установлення нормативів допустимих рівнів шкідливого впливу на стан навколишнього природного середовища</w:t>
            </w:r>
            <w:r w:rsidRPr="00DA6995">
              <w:rPr>
                <w:sz w:val="22"/>
                <w:szCs w:val="22"/>
                <w:lang w:val="uk-UA"/>
              </w:rPr>
              <w:t>.</w:t>
            </w:r>
          </w:p>
          <w:p w:rsidR="001A106C" w:rsidRPr="00DA6995" w:rsidRDefault="001A106C" w:rsidP="001A106C">
            <w:pPr>
              <w:tabs>
                <w:tab w:val="left" w:pos="0"/>
              </w:tabs>
              <w:ind w:firstLine="709"/>
              <w:jc w:val="both"/>
              <w:rPr>
                <w:sz w:val="22"/>
                <w:szCs w:val="22"/>
                <w:lang w:val="uk-UA"/>
              </w:rPr>
            </w:pPr>
            <w:r w:rsidRPr="00DA6995">
              <w:rPr>
                <w:sz w:val="22"/>
                <w:szCs w:val="22"/>
                <w:lang w:val="uk-UA"/>
              </w:rPr>
              <w:t>4 Подає начальнику Державної екологічної інспекції у Хмельницькій області пропозиції щодо надання територіальним органам центральних органів виконавчої влади, місцевим органам виконавчої влади, органам місцевого самоврядування приписів про зупинення дії чи анулювання в установленому законодавством порядку дозволів, ліцензій, сертифікатів, висновків, рішень, лімітів, квот, погоджень, свідоцтв на спеціальне використання природних ресурсів, викиди і скиди забруднюючих речовин у навколишнє природне середовище, розміщення відходів, поводження з небезпечними хімічними речовинами, транскордонне переміщення об’єктів рослинного і тваринного світу, в тому числі водних живих ресурсів, ліцензій на проведення землевпорядних та землеоціночних робіт, а також щодо встановлення нормативів допустимих рівнів шкідливого впливу на стан навколишнього природного середовища.</w:t>
            </w:r>
          </w:p>
          <w:p w:rsidR="001A106C" w:rsidRPr="00DA6995" w:rsidRDefault="001A106C" w:rsidP="001A106C">
            <w:pPr>
              <w:ind w:firstLine="709"/>
              <w:jc w:val="both"/>
              <w:rPr>
                <w:sz w:val="22"/>
                <w:szCs w:val="22"/>
                <w:lang w:val="uk-UA"/>
              </w:rPr>
            </w:pPr>
            <w:r w:rsidRPr="00DA6995">
              <w:rPr>
                <w:sz w:val="22"/>
                <w:szCs w:val="22"/>
                <w:lang w:val="uk-UA"/>
              </w:rPr>
              <w:t>5 Забезпечує інформування громадськості про реалізацію державної політики у відповідній сфері.</w:t>
            </w:r>
          </w:p>
          <w:p w:rsidR="001A106C" w:rsidRPr="00DA6995" w:rsidRDefault="001A106C" w:rsidP="001A106C">
            <w:pPr>
              <w:ind w:firstLine="709"/>
              <w:jc w:val="both"/>
              <w:rPr>
                <w:sz w:val="22"/>
                <w:szCs w:val="22"/>
                <w:lang w:val="uk-UA"/>
              </w:rPr>
            </w:pPr>
            <w:r w:rsidRPr="00DA6995">
              <w:rPr>
                <w:sz w:val="22"/>
                <w:szCs w:val="22"/>
                <w:lang w:val="uk-UA"/>
              </w:rPr>
              <w:t>6 Забезпечує в межах повноважень здійснення заходів щодо запобігання корупції.</w:t>
            </w:r>
          </w:p>
          <w:p w:rsidR="001A106C" w:rsidRPr="00DA6995" w:rsidRDefault="001A106C" w:rsidP="001A106C">
            <w:pPr>
              <w:ind w:firstLine="709"/>
              <w:jc w:val="both"/>
              <w:rPr>
                <w:sz w:val="22"/>
                <w:szCs w:val="22"/>
                <w:lang w:val="uk-UA"/>
              </w:rPr>
            </w:pPr>
            <w:r w:rsidRPr="00DA6995">
              <w:rPr>
                <w:sz w:val="22"/>
                <w:szCs w:val="22"/>
                <w:lang w:val="uk-UA"/>
              </w:rPr>
              <w:t>7 Організовує розгляд звернень громадян з питань, що належать до його компетенції, виявляє та усуває причини, що призводять до подання громадянами скарг.</w:t>
            </w:r>
          </w:p>
          <w:p w:rsidR="001A106C" w:rsidRPr="00DA6995" w:rsidRDefault="001A106C" w:rsidP="001A106C">
            <w:pPr>
              <w:ind w:firstLine="709"/>
              <w:jc w:val="both"/>
              <w:rPr>
                <w:sz w:val="22"/>
                <w:szCs w:val="22"/>
                <w:lang w:val="uk-UA"/>
              </w:rPr>
            </w:pPr>
            <w:r w:rsidRPr="00DA6995">
              <w:rPr>
                <w:sz w:val="22"/>
                <w:szCs w:val="22"/>
                <w:lang w:val="uk-UA"/>
              </w:rPr>
              <w:t>8 Організовує роботу з укомплектування та передачі для зберігання і обліку архівних документів до архіву Державної екологічної інспекції у Хмельницькій області відповідно до встановлених правил.</w:t>
            </w:r>
          </w:p>
          <w:p w:rsidR="001A106C" w:rsidRPr="00DA6995" w:rsidRDefault="001A106C" w:rsidP="001A106C">
            <w:pPr>
              <w:ind w:firstLine="709"/>
              <w:jc w:val="both"/>
              <w:rPr>
                <w:sz w:val="22"/>
                <w:szCs w:val="22"/>
                <w:lang w:val="uk-UA"/>
              </w:rPr>
            </w:pPr>
            <w:r w:rsidRPr="00DA6995">
              <w:rPr>
                <w:sz w:val="22"/>
                <w:szCs w:val="22"/>
                <w:lang w:val="uk-UA"/>
              </w:rPr>
              <w:t>9  Здійснює планування  роботи відділу.</w:t>
            </w:r>
          </w:p>
          <w:p w:rsidR="001A106C" w:rsidRPr="00DA6995" w:rsidRDefault="001A106C" w:rsidP="001A106C">
            <w:pPr>
              <w:tabs>
                <w:tab w:val="left" w:pos="180"/>
              </w:tabs>
              <w:ind w:firstLine="709"/>
              <w:jc w:val="both"/>
              <w:rPr>
                <w:sz w:val="22"/>
                <w:szCs w:val="22"/>
                <w:lang w:val="uk-UA"/>
              </w:rPr>
            </w:pPr>
            <w:r w:rsidRPr="00DA6995">
              <w:rPr>
                <w:sz w:val="22"/>
                <w:szCs w:val="22"/>
                <w:lang w:val="uk-UA"/>
              </w:rPr>
              <w:t>10 Узагальнює, аналізує результати роботи відділу та подає відповідну звітність  для підготовки матеріалів звітності Інспекції  щодо здійснення державного екологічного контролю у відповідній сфері.</w:t>
            </w:r>
          </w:p>
          <w:p w:rsidR="001A106C" w:rsidRPr="00DA6995" w:rsidRDefault="001A106C" w:rsidP="001A106C">
            <w:pPr>
              <w:ind w:firstLine="709"/>
              <w:jc w:val="both"/>
              <w:rPr>
                <w:sz w:val="22"/>
                <w:szCs w:val="22"/>
                <w:lang w:val="uk-UA"/>
              </w:rPr>
            </w:pPr>
            <w:r w:rsidRPr="00DA6995">
              <w:rPr>
                <w:sz w:val="22"/>
                <w:szCs w:val="22"/>
                <w:lang w:val="uk-UA"/>
              </w:rPr>
              <w:t>11 Забезпечує доступ до публічної інформації, що знаходиться у його володінні.</w:t>
            </w:r>
          </w:p>
          <w:p w:rsidR="001A106C" w:rsidRPr="00DA6995" w:rsidRDefault="001A106C" w:rsidP="001A106C">
            <w:pPr>
              <w:pStyle w:val="rvps2"/>
              <w:shd w:val="clear" w:color="auto" w:fill="FFFFFF"/>
              <w:spacing w:before="0" w:beforeAutospacing="0" w:after="0" w:afterAutospacing="0"/>
              <w:ind w:firstLine="709"/>
              <w:jc w:val="both"/>
              <w:textAlignment w:val="baseline"/>
              <w:rPr>
                <w:sz w:val="22"/>
                <w:szCs w:val="22"/>
                <w:bdr w:val="none" w:sz="0" w:space="0" w:color="auto" w:frame="1"/>
                <w:lang w:val="uk-UA"/>
              </w:rPr>
            </w:pPr>
            <w:r w:rsidRPr="00DA6995">
              <w:rPr>
                <w:sz w:val="22"/>
                <w:szCs w:val="22"/>
                <w:bdr w:val="none" w:sz="0" w:space="0" w:color="auto" w:frame="1"/>
                <w:lang w:val="uk-UA"/>
              </w:rPr>
              <w:t xml:space="preserve">12. </w:t>
            </w:r>
            <w:r w:rsidRPr="00DA6995">
              <w:rPr>
                <w:bCs/>
                <w:noProof/>
                <w:sz w:val="22"/>
                <w:szCs w:val="22"/>
                <w:lang w:val="uk-UA"/>
              </w:rPr>
              <w:t>П</w:t>
            </w:r>
            <w:r w:rsidRPr="00DA6995">
              <w:rPr>
                <w:noProof/>
                <w:sz w:val="22"/>
                <w:szCs w:val="22"/>
                <w:lang w:val="uk-UA"/>
              </w:rPr>
              <w:t xml:space="preserve">роводить </w:t>
            </w:r>
            <w:r w:rsidRPr="00DA6995">
              <w:rPr>
                <w:sz w:val="22"/>
                <w:szCs w:val="22"/>
                <w:lang w:val="uk-UA"/>
              </w:rPr>
              <w:t>відбір проб викидів стаціонарних та пересувних джерел забруднення атмосферного повітря</w:t>
            </w:r>
            <w:r w:rsidRPr="00DA6995">
              <w:rPr>
                <w:noProof/>
                <w:sz w:val="22"/>
                <w:szCs w:val="22"/>
                <w:lang w:val="uk-UA"/>
              </w:rPr>
              <w:t xml:space="preserve">, вод (зворотних, поверхневих), грунтів та відходів, </w:t>
            </w:r>
            <w:r w:rsidRPr="00DA6995">
              <w:rPr>
                <w:bCs/>
                <w:noProof/>
                <w:sz w:val="22"/>
                <w:szCs w:val="22"/>
                <w:lang w:val="uk-UA"/>
              </w:rPr>
              <w:t xml:space="preserve">виконує вимірювання показників їх складу та властивостей </w:t>
            </w:r>
            <w:r w:rsidRPr="00DA6995">
              <w:rPr>
                <w:sz w:val="22"/>
                <w:szCs w:val="22"/>
                <w:lang w:val="uk-UA"/>
              </w:rPr>
              <w:t>(</w:t>
            </w:r>
            <w:r w:rsidRPr="00DA6995">
              <w:rPr>
                <w:noProof/>
                <w:sz w:val="22"/>
                <w:szCs w:val="22"/>
                <w:lang w:val="uk-UA"/>
              </w:rPr>
              <w:t xml:space="preserve">у межах галузі атестації) при здійсненні планових та позапланових перевірок, а також при </w:t>
            </w:r>
            <w:r w:rsidRPr="00DA6995">
              <w:rPr>
                <w:sz w:val="22"/>
                <w:szCs w:val="22"/>
                <w:lang w:val="uk-UA"/>
              </w:rPr>
              <w:t>оперативному</w:t>
            </w:r>
            <w:r w:rsidRPr="00DA6995">
              <w:rPr>
                <w:noProof/>
                <w:sz w:val="22"/>
                <w:szCs w:val="22"/>
                <w:lang w:val="uk-UA"/>
              </w:rPr>
              <w:t xml:space="preserve"> </w:t>
            </w:r>
            <w:r w:rsidRPr="00DA6995">
              <w:rPr>
                <w:sz w:val="22"/>
                <w:szCs w:val="22"/>
                <w:lang w:val="uk-UA"/>
              </w:rPr>
              <w:t xml:space="preserve">контролі </w:t>
            </w:r>
            <w:r w:rsidRPr="00DA6995">
              <w:rPr>
                <w:noProof/>
                <w:sz w:val="22"/>
                <w:szCs w:val="22"/>
                <w:lang w:val="uk-UA"/>
              </w:rPr>
              <w:t>при виникненні надзвичайних ситуацій техногенного та природного характеру</w:t>
            </w:r>
            <w:r w:rsidRPr="00DA6995">
              <w:rPr>
                <w:sz w:val="22"/>
                <w:szCs w:val="22"/>
                <w:bdr w:val="none" w:sz="0" w:space="0" w:color="auto" w:frame="1"/>
                <w:lang w:val="uk-UA"/>
              </w:rPr>
              <w:t>.</w:t>
            </w:r>
          </w:p>
          <w:p w:rsidR="001A106C" w:rsidRPr="00DA6995" w:rsidRDefault="001A106C" w:rsidP="001A106C">
            <w:pPr>
              <w:pStyle w:val="rvps2"/>
              <w:shd w:val="clear" w:color="auto" w:fill="FFFFFF"/>
              <w:spacing w:before="0" w:beforeAutospacing="0" w:after="0" w:afterAutospacing="0"/>
              <w:ind w:firstLine="709"/>
              <w:jc w:val="both"/>
              <w:textAlignment w:val="baseline"/>
              <w:rPr>
                <w:sz w:val="22"/>
                <w:szCs w:val="22"/>
                <w:bdr w:val="none" w:sz="0" w:space="0" w:color="auto" w:frame="1"/>
                <w:lang w:val="uk-UA"/>
              </w:rPr>
            </w:pPr>
            <w:r>
              <w:rPr>
                <w:sz w:val="22"/>
                <w:szCs w:val="22"/>
                <w:bdr w:val="none" w:sz="0" w:space="0" w:color="auto" w:frame="1"/>
                <w:lang w:val="uk-UA"/>
              </w:rPr>
              <w:lastRenderedPageBreak/>
              <w:t xml:space="preserve"> </w:t>
            </w:r>
            <w:r w:rsidRPr="00DA6995">
              <w:rPr>
                <w:sz w:val="22"/>
                <w:szCs w:val="22"/>
                <w:bdr w:val="none" w:sz="0" w:space="0" w:color="auto" w:frame="1"/>
                <w:lang w:val="uk-UA"/>
              </w:rPr>
              <w:t xml:space="preserve">13.  </w:t>
            </w:r>
            <w:r w:rsidRPr="00DA6995">
              <w:rPr>
                <w:sz w:val="22"/>
                <w:szCs w:val="22"/>
                <w:lang w:val="uk-UA"/>
              </w:rPr>
              <w:t xml:space="preserve">Проводить вимірювання </w:t>
            </w:r>
            <w:r w:rsidRPr="00DA6995">
              <w:rPr>
                <w:bCs/>
                <w:noProof/>
                <w:sz w:val="22"/>
                <w:szCs w:val="22"/>
                <w:lang w:val="uk-UA"/>
              </w:rPr>
              <w:t xml:space="preserve">екологічних показників нафтопродуктів, що реалізуються шляхом оптової та роздрібної торгівлі, </w:t>
            </w:r>
            <w:r w:rsidRPr="00DA6995">
              <w:rPr>
                <w:noProof/>
                <w:sz w:val="22"/>
                <w:szCs w:val="22"/>
                <w:lang w:val="uk-UA"/>
              </w:rPr>
              <w:t xml:space="preserve">у </w:t>
            </w:r>
            <w:r w:rsidRPr="00DA6995">
              <w:rPr>
                <w:sz w:val="22"/>
                <w:szCs w:val="22"/>
                <w:lang w:val="uk-UA"/>
              </w:rPr>
              <w:t>доставлених до відділу</w:t>
            </w:r>
            <w:r w:rsidRPr="00DA6995">
              <w:rPr>
                <w:noProof/>
                <w:sz w:val="22"/>
                <w:szCs w:val="22"/>
                <w:lang w:val="uk-UA"/>
              </w:rPr>
              <w:t xml:space="preserve"> </w:t>
            </w:r>
            <w:r w:rsidRPr="00DA6995">
              <w:rPr>
                <w:sz w:val="22"/>
                <w:szCs w:val="22"/>
                <w:lang w:val="uk-UA"/>
              </w:rPr>
              <w:t>інструментально-лабораторного контролю</w:t>
            </w:r>
            <w:r w:rsidRPr="00DA6995">
              <w:rPr>
                <w:noProof/>
                <w:sz w:val="22"/>
                <w:szCs w:val="22"/>
                <w:lang w:val="uk-UA"/>
              </w:rPr>
              <w:t xml:space="preserve"> пробах</w:t>
            </w:r>
            <w:r w:rsidRPr="00DA6995">
              <w:rPr>
                <w:sz w:val="22"/>
                <w:szCs w:val="22"/>
                <w:bdr w:val="none" w:sz="0" w:space="0" w:color="auto" w:frame="1"/>
                <w:lang w:val="uk-UA"/>
              </w:rPr>
              <w:t>.</w:t>
            </w:r>
          </w:p>
          <w:p w:rsidR="001A106C" w:rsidRPr="00DA6995" w:rsidRDefault="001A106C" w:rsidP="001A106C">
            <w:pPr>
              <w:pStyle w:val="rvps2"/>
              <w:shd w:val="clear" w:color="auto" w:fill="FFFFFF"/>
              <w:spacing w:before="0" w:beforeAutospacing="0" w:after="0" w:afterAutospacing="0"/>
              <w:ind w:firstLine="709"/>
              <w:jc w:val="both"/>
              <w:textAlignment w:val="baseline"/>
              <w:rPr>
                <w:sz w:val="22"/>
                <w:szCs w:val="22"/>
                <w:bdr w:val="none" w:sz="0" w:space="0" w:color="auto" w:frame="1"/>
                <w:lang w:val="uk-UA"/>
              </w:rPr>
            </w:pPr>
            <w:r>
              <w:rPr>
                <w:sz w:val="22"/>
                <w:szCs w:val="22"/>
                <w:bdr w:val="none" w:sz="0" w:space="0" w:color="auto" w:frame="1"/>
                <w:lang w:val="uk-UA"/>
              </w:rPr>
              <w:t xml:space="preserve"> </w:t>
            </w:r>
            <w:r w:rsidRPr="00DA6995">
              <w:rPr>
                <w:sz w:val="22"/>
                <w:szCs w:val="22"/>
                <w:bdr w:val="none" w:sz="0" w:space="0" w:color="auto" w:frame="1"/>
                <w:lang w:val="uk-UA"/>
              </w:rPr>
              <w:t>14. </w:t>
            </w:r>
            <w:r w:rsidRPr="00DA6995">
              <w:rPr>
                <w:noProof/>
                <w:sz w:val="22"/>
                <w:szCs w:val="22"/>
                <w:lang w:val="uk-UA"/>
              </w:rPr>
              <w:t>Забезпечує проведення вимірювань та інших метрологічних робіт  відповідно до</w:t>
            </w:r>
            <w:r w:rsidRPr="00DA6995">
              <w:rPr>
                <w:i/>
                <w:iCs/>
                <w:noProof/>
                <w:sz w:val="22"/>
                <w:szCs w:val="22"/>
                <w:lang w:val="uk-UA"/>
              </w:rPr>
              <w:t xml:space="preserve"> </w:t>
            </w:r>
            <w:r w:rsidRPr="00DA6995">
              <w:rPr>
                <w:noProof/>
                <w:sz w:val="22"/>
                <w:szCs w:val="22"/>
                <w:lang w:val="uk-UA"/>
              </w:rPr>
              <w:t>вимог</w:t>
            </w:r>
            <w:r w:rsidRPr="00DA6995">
              <w:rPr>
                <w:i/>
                <w:iCs/>
                <w:noProof/>
                <w:sz w:val="22"/>
                <w:szCs w:val="22"/>
                <w:lang w:val="uk-UA"/>
              </w:rPr>
              <w:t xml:space="preserve"> </w:t>
            </w:r>
            <w:r w:rsidRPr="00DA6995">
              <w:rPr>
                <w:noProof/>
                <w:sz w:val="22"/>
                <w:szCs w:val="22"/>
                <w:lang w:val="uk-UA"/>
              </w:rPr>
              <w:t>нормативних документів,</w:t>
            </w:r>
            <w:r w:rsidRPr="00DA6995">
              <w:rPr>
                <w:i/>
                <w:iCs/>
                <w:noProof/>
                <w:sz w:val="22"/>
                <w:szCs w:val="22"/>
                <w:lang w:val="uk-UA"/>
              </w:rPr>
              <w:t xml:space="preserve"> </w:t>
            </w:r>
            <w:r w:rsidRPr="00DA6995">
              <w:rPr>
                <w:noProof/>
                <w:sz w:val="22"/>
                <w:szCs w:val="22"/>
                <w:lang w:val="uk-UA"/>
              </w:rPr>
              <w:t xml:space="preserve">методик виконання вимірювань, метрологічних норм та правил, настанов з якості. Контролює наявність та чинність метрологічного підтвердження засобів вимірювальної техніки. Проводить актуалізацію </w:t>
            </w:r>
            <w:r w:rsidRPr="00DA6995">
              <w:rPr>
                <w:iCs/>
                <w:sz w:val="22"/>
                <w:szCs w:val="22"/>
                <w:lang w:val="uk-UA"/>
              </w:rPr>
              <w:t xml:space="preserve">наявних у </w:t>
            </w:r>
            <w:r w:rsidRPr="00DA6995">
              <w:rPr>
                <w:sz w:val="22"/>
                <w:szCs w:val="22"/>
                <w:lang w:val="uk-UA"/>
              </w:rPr>
              <w:t>відділі</w:t>
            </w:r>
            <w:r w:rsidRPr="00DA6995">
              <w:rPr>
                <w:noProof/>
                <w:sz w:val="22"/>
                <w:szCs w:val="22"/>
                <w:lang w:val="uk-UA"/>
              </w:rPr>
              <w:t xml:space="preserve"> </w:t>
            </w:r>
            <w:r w:rsidRPr="00DA6995">
              <w:rPr>
                <w:sz w:val="22"/>
                <w:szCs w:val="22"/>
                <w:lang w:val="uk-UA"/>
              </w:rPr>
              <w:t>інструментально-лабораторного контролю</w:t>
            </w:r>
            <w:r w:rsidRPr="00DA6995">
              <w:rPr>
                <w:iCs/>
                <w:sz w:val="22"/>
                <w:szCs w:val="22"/>
                <w:lang w:val="uk-UA"/>
              </w:rPr>
              <w:t xml:space="preserve"> </w:t>
            </w:r>
            <w:r w:rsidRPr="00DA6995">
              <w:rPr>
                <w:sz w:val="22"/>
                <w:szCs w:val="22"/>
                <w:lang w:val="uk-UA"/>
              </w:rPr>
              <w:t>організаційних, нормативних і методичних документів</w:t>
            </w:r>
            <w:r w:rsidRPr="00DA6995">
              <w:rPr>
                <w:sz w:val="22"/>
                <w:szCs w:val="22"/>
                <w:bdr w:val="none" w:sz="0" w:space="0" w:color="auto" w:frame="1"/>
                <w:lang w:val="uk-UA"/>
              </w:rPr>
              <w:t>;</w:t>
            </w:r>
          </w:p>
          <w:p w:rsidR="001A106C" w:rsidRPr="00DA6995" w:rsidRDefault="001A106C" w:rsidP="001A106C">
            <w:pPr>
              <w:pStyle w:val="rvps2"/>
              <w:shd w:val="clear" w:color="auto" w:fill="FFFFFF"/>
              <w:spacing w:before="0" w:beforeAutospacing="0" w:after="0" w:afterAutospacing="0"/>
              <w:ind w:firstLine="709"/>
              <w:jc w:val="both"/>
              <w:textAlignment w:val="baseline"/>
              <w:rPr>
                <w:sz w:val="22"/>
                <w:szCs w:val="22"/>
                <w:bdr w:val="none" w:sz="0" w:space="0" w:color="auto" w:frame="1"/>
                <w:lang w:val="uk-UA"/>
              </w:rPr>
            </w:pPr>
            <w:r>
              <w:rPr>
                <w:sz w:val="22"/>
                <w:szCs w:val="22"/>
                <w:bdr w:val="none" w:sz="0" w:space="0" w:color="auto" w:frame="1"/>
                <w:lang w:val="uk-UA"/>
              </w:rPr>
              <w:t xml:space="preserve"> </w:t>
            </w:r>
            <w:r w:rsidRPr="00DA6995">
              <w:rPr>
                <w:sz w:val="22"/>
                <w:szCs w:val="22"/>
                <w:bdr w:val="none" w:sz="0" w:space="0" w:color="auto" w:frame="1"/>
                <w:lang w:val="uk-UA"/>
              </w:rPr>
              <w:t>15. П</w:t>
            </w:r>
            <w:r w:rsidRPr="00DA6995">
              <w:rPr>
                <w:noProof/>
                <w:sz w:val="22"/>
                <w:szCs w:val="22"/>
                <w:lang w:val="uk-UA"/>
              </w:rPr>
              <w:t>риймає рішення про можливість проведення вимірювань та інших видів метрологічних робіт за результатами спостережень за відповідністю умов оточуючого середовища щодо проведення цих робіт у виробничих приміщеннях та на об’єктах контролю.</w:t>
            </w:r>
          </w:p>
          <w:p w:rsidR="001A106C" w:rsidRPr="00DA6995" w:rsidRDefault="001A106C" w:rsidP="001A106C">
            <w:pPr>
              <w:pStyle w:val="rvps2"/>
              <w:shd w:val="clear" w:color="auto" w:fill="FFFFFF"/>
              <w:spacing w:before="0" w:beforeAutospacing="0" w:after="0" w:afterAutospacing="0"/>
              <w:ind w:firstLine="709"/>
              <w:jc w:val="both"/>
              <w:textAlignment w:val="baseline"/>
              <w:rPr>
                <w:sz w:val="22"/>
                <w:szCs w:val="22"/>
                <w:bdr w:val="none" w:sz="0" w:space="0" w:color="auto" w:frame="1"/>
                <w:lang w:val="uk-UA"/>
              </w:rPr>
            </w:pPr>
            <w:r>
              <w:rPr>
                <w:sz w:val="22"/>
                <w:szCs w:val="22"/>
                <w:bdr w:val="none" w:sz="0" w:space="0" w:color="auto" w:frame="1"/>
                <w:lang w:val="uk-UA"/>
              </w:rPr>
              <w:t xml:space="preserve">  </w:t>
            </w:r>
            <w:r w:rsidRPr="00DA6995">
              <w:rPr>
                <w:sz w:val="22"/>
                <w:szCs w:val="22"/>
                <w:bdr w:val="none" w:sz="0" w:space="0" w:color="auto" w:frame="1"/>
                <w:lang w:val="uk-UA"/>
              </w:rPr>
              <w:t xml:space="preserve">16. </w:t>
            </w:r>
            <w:r w:rsidRPr="00DA6995">
              <w:rPr>
                <w:noProof/>
                <w:sz w:val="22"/>
                <w:szCs w:val="22"/>
                <w:lang w:val="uk-UA"/>
              </w:rPr>
              <w:t>Забезпечує проведення внутрішнього контролю якості вимірювань, систематично аналізує його результати та, при необхідності, приймає рішення щодо запровадження запобіжних і коригувальних заходів, контролює їх упровадження та дієвість</w:t>
            </w:r>
            <w:r w:rsidRPr="00DA6995">
              <w:rPr>
                <w:sz w:val="22"/>
                <w:szCs w:val="22"/>
                <w:bdr w:val="none" w:sz="0" w:space="0" w:color="auto" w:frame="1"/>
                <w:lang w:val="uk-UA"/>
              </w:rPr>
              <w:t>.</w:t>
            </w:r>
          </w:p>
          <w:p w:rsidR="00A460F9" w:rsidRPr="001A106C" w:rsidRDefault="001A106C" w:rsidP="001A106C">
            <w:pPr>
              <w:ind w:right="-32"/>
              <w:jc w:val="both"/>
              <w:rPr>
                <w:sz w:val="22"/>
                <w:szCs w:val="22"/>
                <w:lang w:val="uk-UA"/>
              </w:rPr>
            </w:pPr>
            <w:r>
              <w:rPr>
                <w:sz w:val="22"/>
                <w:szCs w:val="22"/>
                <w:bdr w:val="none" w:sz="0" w:space="0" w:color="auto" w:frame="1"/>
                <w:lang w:val="uk-UA"/>
              </w:rPr>
              <w:t xml:space="preserve"> </w:t>
            </w:r>
            <w:r w:rsidRPr="00DA6995">
              <w:rPr>
                <w:sz w:val="22"/>
                <w:szCs w:val="22"/>
                <w:bdr w:val="none" w:sz="0" w:space="0" w:color="auto" w:frame="1"/>
                <w:lang w:val="uk-UA"/>
              </w:rPr>
              <w:t xml:space="preserve">17. </w:t>
            </w:r>
            <w:r w:rsidRPr="00DA6995">
              <w:rPr>
                <w:noProof/>
                <w:sz w:val="22"/>
                <w:szCs w:val="22"/>
                <w:lang w:val="uk-UA"/>
              </w:rPr>
              <w:t>Бере участь у міжлабораторних порівняннях результатів вимірювань</w:t>
            </w:r>
            <w:r w:rsidRPr="00DA6995">
              <w:rPr>
                <w:sz w:val="22"/>
                <w:szCs w:val="22"/>
                <w:lang w:val="uk-UA"/>
              </w:rPr>
              <w:t xml:space="preserve"> за напрямком своєї діяльності</w:t>
            </w:r>
            <w:r w:rsidRPr="00DA6995">
              <w:rPr>
                <w:noProof/>
                <w:sz w:val="22"/>
                <w:szCs w:val="22"/>
                <w:lang w:val="uk-UA"/>
              </w:rPr>
              <w:t>, аналізує одержані результати і, при необхідності, запроваджує відповідні коригувальні заходи</w:t>
            </w:r>
            <w:r w:rsidRPr="00DA6995">
              <w:rPr>
                <w:sz w:val="22"/>
                <w:szCs w:val="22"/>
                <w:bdr w:val="none" w:sz="0" w:space="0" w:color="auto" w:frame="1"/>
                <w:lang w:val="uk-UA"/>
              </w:rPr>
              <w:t>.</w:t>
            </w:r>
          </w:p>
        </w:tc>
      </w:tr>
    </w:tbl>
    <w:p w:rsidR="00A460F9" w:rsidRPr="003032CB" w:rsidRDefault="00A460F9" w:rsidP="002078A1">
      <w:pPr>
        <w:rPr>
          <w:sz w:val="22"/>
          <w:szCs w:val="22"/>
          <w:lang w:val="uk-UA"/>
        </w:rPr>
      </w:pPr>
    </w:p>
    <w:tbl>
      <w:tblPr>
        <w:tblW w:w="9606" w:type="dxa"/>
        <w:tblLook w:val="00A0"/>
      </w:tblPr>
      <w:tblGrid>
        <w:gridCol w:w="2802"/>
        <w:gridCol w:w="6804"/>
      </w:tblGrid>
      <w:tr w:rsidR="00A460F9" w:rsidRPr="003032CB" w:rsidTr="002078A1">
        <w:tc>
          <w:tcPr>
            <w:tcW w:w="2802" w:type="dxa"/>
          </w:tcPr>
          <w:p w:rsidR="00A460F9" w:rsidRPr="003032CB" w:rsidRDefault="00A460F9">
            <w:pPr>
              <w:rPr>
                <w:sz w:val="22"/>
                <w:szCs w:val="22"/>
                <w:lang w:val="uk-UA"/>
              </w:rPr>
            </w:pPr>
            <w:r>
              <w:rPr>
                <w:sz w:val="22"/>
                <w:szCs w:val="22"/>
                <w:lang w:val="uk-UA"/>
              </w:rPr>
              <w:t>Умови оплати праці</w:t>
            </w:r>
          </w:p>
        </w:tc>
        <w:tc>
          <w:tcPr>
            <w:tcW w:w="6804" w:type="dxa"/>
          </w:tcPr>
          <w:p w:rsidR="00A460F9" w:rsidRPr="0008478D" w:rsidRDefault="00A460F9" w:rsidP="005E6D6F">
            <w:pPr>
              <w:numPr>
                <w:ilvl w:val="0"/>
                <w:numId w:val="14"/>
              </w:numPr>
              <w:jc w:val="both"/>
              <w:rPr>
                <w:sz w:val="22"/>
                <w:szCs w:val="22"/>
                <w:lang w:val="uk-UA"/>
              </w:rPr>
            </w:pPr>
            <w:r>
              <w:rPr>
                <w:sz w:val="22"/>
                <w:szCs w:val="22"/>
                <w:lang w:val="uk-UA"/>
              </w:rPr>
              <w:t>п</w:t>
            </w:r>
            <w:r>
              <w:rPr>
                <w:sz w:val="22"/>
                <w:szCs w:val="22"/>
              </w:rPr>
              <w:t>осадовий оклад –</w:t>
            </w:r>
            <w:r w:rsidRPr="003032CB">
              <w:rPr>
                <w:sz w:val="22"/>
                <w:szCs w:val="22"/>
              </w:rPr>
              <w:t xml:space="preserve"> </w:t>
            </w:r>
            <w:r w:rsidR="001A106C">
              <w:rPr>
                <w:sz w:val="22"/>
                <w:szCs w:val="22"/>
                <w:lang w:val="uk-UA"/>
              </w:rPr>
              <w:t>6480</w:t>
            </w:r>
            <w:r>
              <w:rPr>
                <w:sz w:val="22"/>
                <w:szCs w:val="22"/>
                <w:lang w:val="uk-UA"/>
              </w:rPr>
              <w:t>,00</w:t>
            </w:r>
            <w:r w:rsidRPr="003032CB">
              <w:rPr>
                <w:sz w:val="22"/>
                <w:szCs w:val="22"/>
              </w:rPr>
              <w:t xml:space="preserve"> грн.</w:t>
            </w:r>
            <w:r>
              <w:rPr>
                <w:sz w:val="22"/>
                <w:szCs w:val="22"/>
                <w:lang w:val="uk-UA"/>
              </w:rPr>
              <w:t>;</w:t>
            </w:r>
          </w:p>
          <w:p w:rsidR="00A460F9" w:rsidRDefault="00A460F9" w:rsidP="005E6D6F">
            <w:pPr>
              <w:numPr>
                <w:ilvl w:val="0"/>
                <w:numId w:val="14"/>
              </w:numPr>
              <w:jc w:val="both"/>
              <w:rPr>
                <w:sz w:val="22"/>
                <w:szCs w:val="22"/>
                <w:lang w:val="uk-UA"/>
              </w:rPr>
            </w:pPr>
            <w:r>
              <w:rPr>
                <w:sz w:val="22"/>
                <w:szCs w:val="22"/>
                <w:lang w:val="uk-UA"/>
              </w:rPr>
              <w:t>н</w:t>
            </w:r>
            <w:r w:rsidRPr="003032CB">
              <w:rPr>
                <w:sz w:val="22"/>
                <w:szCs w:val="22"/>
                <w:lang w:val="uk-UA"/>
              </w:rPr>
              <w:t>адбавка за вислугу років</w:t>
            </w:r>
            <w:r>
              <w:rPr>
                <w:sz w:val="22"/>
                <w:szCs w:val="22"/>
                <w:lang w:val="uk-UA"/>
              </w:rPr>
              <w:t xml:space="preserve">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A460F9" w:rsidRDefault="00A460F9" w:rsidP="005E6D6F">
            <w:pPr>
              <w:numPr>
                <w:ilvl w:val="0"/>
                <w:numId w:val="14"/>
              </w:numPr>
              <w:jc w:val="both"/>
              <w:rPr>
                <w:sz w:val="22"/>
                <w:szCs w:val="22"/>
                <w:lang w:val="uk-UA"/>
              </w:rPr>
            </w:pPr>
            <w:r w:rsidRPr="003032CB">
              <w:rPr>
                <w:sz w:val="22"/>
                <w:szCs w:val="22"/>
                <w:lang w:val="uk-UA"/>
              </w:rPr>
              <w:t xml:space="preserve"> надбавка </w:t>
            </w:r>
            <w:r>
              <w:rPr>
                <w:sz w:val="22"/>
                <w:szCs w:val="22"/>
                <w:lang w:val="uk-UA"/>
              </w:rPr>
              <w:t xml:space="preserve">до посадового окладу </w:t>
            </w:r>
            <w:r w:rsidRPr="003032CB">
              <w:rPr>
                <w:sz w:val="22"/>
                <w:szCs w:val="22"/>
                <w:lang w:val="uk-UA"/>
              </w:rPr>
              <w:t xml:space="preserve">за ранг </w:t>
            </w:r>
            <w:r>
              <w:rPr>
                <w:sz w:val="22"/>
                <w:szCs w:val="22"/>
                <w:lang w:val="uk-UA"/>
              </w:rPr>
              <w:t xml:space="preserve"> - відповідно до постанови Кабінету Міністрів України від 18 січня 2017 року № 15 «Питання оплати праці працівників державних органів»;</w:t>
            </w:r>
          </w:p>
          <w:p w:rsidR="00A460F9" w:rsidRDefault="00A460F9" w:rsidP="005E6D6F">
            <w:pPr>
              <w:numPr>
                <w:ilvl w:val="0"/>
                <w:numId w:val="14"/>
              </w:numPr>
              <w:jc w:val="both"/>
              <w:rPr>
                <w:sz w:val="22"/>
                <w:szCs w:val="22"/>
                <w:lang w:val="uk-UA"/>
              </w:rPr>
            </w:pPr>
            <w:r>
              <w:rPr>
                <w:sz w:val="22"/>
                <w:szCs w:val="22"/>
                <w:lang w:val="uk-UA"/>
              </w:rPr>
              <w:t xml:space="preserve"> інші доплати та премії відповідно до статті 52 Закону України «Про державну службу»;</w:t>
            </w:r>
          </w:p>
          <w:p w:rsidR="00A460F9" w:rsidRPr="003032CB" w:rsidRDefault="00A460F9" w:rsidP="005E6D6F">
            <w:pPr>
              <w:numPr>
                <w:ilvl w:val="0"/>
                <w:numId w:val="14"/>
              </w:numPr>
              <w:jc w:val="both"/>
              <w:rPr>
                <w:sz w:val="22"/>
                <w:szCs w:val="22"/>
                <w:lang w:val="uk-UA"/>
              </w:rPr>
            </w:pPr>
            <w:r>
              <w:rPr>
                <w:sz w:val="22"/>
                <w:szCs w:val="22"/>
                <w:lang w:val="uk-UA"/>
              </w:rPr>
              <w:t>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A460F9" w:rsidRPr="003032CB" w:rsidTr="002078A1">
        <w:tc>
          <w:tcPr>
            <w:tcW w:w="2802" w:type="dxa"/>
          </w:tcPr>
          <w:p w:rsidR="00A460F9" w:rsidRPr="003032CB" w:rsidRDefault="00A460F9">
            <w:pPr>
              <w:rPr>
                <w:sz w:val="22"/>
                <w:szCs w:val="22"/>
                <w:lang w:val="uk-UA"/>
              </w:rPr>
            </w:pPr>
            <w:r w:rsidRPr="003032CB">
              <w:rPr>
                <w:sz w:val="22"/>
                <w:szCs w:val="22"/>
                <w:lang w:val="uk-UA"/>
              </w:rPr>
              <w:t>Інформація про строковість чи безстроковість призначення на посаду</w:t>
            </w:r>
          </w:p>
          <w:p w:rsidR="00A460F9" w:rsidRPr="003032CB" w:rsidRDefault="00A460F9">
            <w:pPr>
              <w:rPr>
                <w:sz w:val="22"/>
                <w:szCs w:val="22"/>
                <w:lang w:val="uk-UA"/>
              </w:rPr>
            </w:pPr>
          </w:p>
        </w:tc>
        <w:tc>
          <w:tcPr>
            <w:tcW w:w="6804" w:type="dxa"/>
          </w:tcPr>
          <w:p w:rsidR="00A460F9" w:rsidRDefault="00A460F9" w:rsidP="00541FD3">
            <w:pPr>
              <w:rPr>
                <w:sz w:val="22"/>
                <w:szCs w:val="22"/>
                <w:lang w:val="uk-UA"/>
              </w:rPr>
            </w:pPr>
            <w:r>
              <w:rPr>
                <w:sz w:val="22"/>
                <w:szCs w:val="22"/>
                <w:lang w:val="uk-UA"/>
              </w:rPr>
              <w:t>Безстрокове призначення</w:t>
            </w:r>
          </w:p>
          <w:p w:rsidR="00A460F9" w:rsidRPr="00DA36D8" w:rsidRDefault="00A460F9" w:rsidP="00541FD3">
            <w:pPr>
              <w:rPr>
                <w:sz w:val="22"/>
                <w:szCs w:val="22"/>
                <w:lang w:val="uk-UA"/>
              </w:rPr>
            </w:pPr>
          </w:p>
        </w:tc>
      </w:tr>
      <w:tr w:rsidR="00A460F9" w:rsidRPr="003032CB" w:rsidTr="002078A1">
        <w:tc>
          <w:tcPr>
            <w:tcW w:w="2802" w:type="dxa"/>
          </w:tcPr>
          <w:p w:rsidR="00A460F9" w:rsidRPr="003032CB" w:rsidRDefault="00A460F9">
            <w:pPr>
              <w:rPr>
                <w:sz w:val="22"/>
                <w:szCs w:val="22"/>
                <w:lang w:val="uk-UA"/>
              </w:rPr>
            </w:pPr>
            <w:r w:rsidRPr="003032CB">
              <w:rPr>
                <w:sz w:val="22"/>
                <w:szCs w:val="22"/>
                <w:lang w:val="uk-UA"/>
              </w:rPr>
              <w:t>Перелік документів, необхідних для участі в конкурсі, та строк їх подання:</w:t>
            </w:r>
          </w:p>
        </w:tc>
        <w:tc>
          <w:tcPr>
            <w:tcW w:w="6804" w:type="dxa"/>
          </w:tcPr>
          <w:p w:rsidR="00A460F9" w:rsidRPr="005C7FB2" w:rsidRDefault="00A460F9">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1) копі</w:t>
            </w:r>
            <w:r>
              <w:rPr>
                <w:color w:val="2A2928"/>
                <w:sz w:val="22"/>
                <w:szCs w:val="22"/>
              </w:rPr>
              <w:t>я</w:t>
            </w:r>
            <w:r w:rsidRPr="005C7FB2">
              <w:rPr>
                <w:color w:val="2A2928"/>
                <w:sz w:val="22"/>
                <w:szCs w:val="22"/>
              </w:rPr>
              <w:t xml:space="preserve"> паспорта громадянина України;</w:t>
            </w:r>
          </w:p>
          <w:p w:rsidR="00A460F9" w:rsidRPr="005C7FB2" w:rsidRDefault="00A460F9">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2) письмову заяву про участь у конкурсі із зазначенням основних мотивів для зайняття посади, до якої додається резюме у довільній формі;</w:t>
            </w:r>
          </w:p>
          <w:p w:rsidR="00A460F9" w:rsidRPr="005C7FB2" w:rsidRDefault="00A460F9">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3) письмову заяву, в якій повідомляє про те, що до неї не застосовуються заборони, визначені</w:t>
            </w:r>
            <w:r w:rsidRPr="005C7FB2">
              <w:rPr>
                <w:rStyle w:val="apple-converted-space"/>
                <w:color w:val="2A2928"/>
                <w:sz w:val="22"/>
                <w:szCs w:val="22"/>
              </w:rPr>
              <w:t> </w:t>
            </w:r>
            <w:hyperlink r:id="rId7" w:tgtFrame="_top" w:history="1">
              <w:r w:rsidRPr="005C7FB2">
                <w:rPr>
                  <w:rStyle w:val="a3"/>
                  <w:color w:val="auto"/>
                  <w:sz w:val="22"/>
                  <w:szCs w:val="22"/>
                  <w:u w:val="none"/>
                </w:rPr>
                <w:t>частиною третьою</w:t>
              </w:r>
            </w:hyperlink>
            <w:r w:rsidRPr="005C7FB2">
              <w:rPr>
                <w:rStyle w:val="apple-converted-space"/>
                <w:sz w:val="22"/>
                <w:szCs w:val="22"/>
              </w:rPr>
              <w:t> </w:t>
            </w:r>
            <w:r w:rsidRPr="005C7FB2">
              <w:rPr>
                <w:sz w:val="22"/>
                <w:szCs w:val="22"/>
              </w:rPr>
              <w:t>або</w:t>
            </w:r>
            <w:r w:rsidRPr="005C7FB2">
              <w:rPr>
                <w:rStyle w:val="apple-converted-space"/>
                <w:sz w:val="22"/>
                <w:szCs w:val="22"/>
              </w:rPr>
              <w:t> </w:t>
            </w:r>
            <w:hyperlink r:id="rId8" w:tgtFrame="_top" w:history="1">
              <w:r w:rsidRPr="005C7FB2">
                <w:rPr>
                  <w:rStyle w:val="a3"/>
                  <w:color w:val="auto"/>
                  <w:sz w:val="22"/>
                  <w:szCs w:val="22"/>
                  <w:u w:val="none"/>
                </w:rPr>
                <w:t>четвертою статті 1 Закону України "Про очищення влади"</w:t>
              </w:r>
            </w:hyperlink>
            <w:r w:rsidRPr="005C7FB2">
              <w:rPr>
                <w:color w:val="2A2928"/>
                <w:sz w:val="22"/>
                <w:szCs w:val="22"/>
              </w:rPr>
              <w:t>, та надає згоду на проходження перевірки та оприлюднення відомостей стосовно неї відповідно до зазначеного Закону;</w:t>
            </w:r>
          </w:p>
          <w:p w:rsidR="00A460F9" w:rsidRPr="005C7FB2" w:rsidRDefault="00A460F9">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4) копію (копії) документа (документів) про освіту;</w:t>
            </w:r>
          </w:p>
          <w:p w:rsidR="00A460F9" w:rsidRPr="005C7FB2" w:rsidRDefault="00A460F9">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lastRenderedPageBreak/>
              <w:t>5) оригінал посвідчення атестації щодо вільного володіння державною мовою;</w:t>
            </w:r>
          </w:p>
          <w:p w:rsidR="00A460F9" w:rsidRPr="005C7FB2" w:rsidRDefault="00A460F9">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6) заповнену особову картку встановленого зразка;</w:t>
            </w:r>
          </w:p>
          <w:p w:rsidR="00A460F9" w:rsidRPr="003F0049" w:rsidRDefault="00A460F9" w:rsidP="009A6433">
            <w:pPr>
              <w:ind w:right="164"/>
              <w:jc w:val="both"/>
              <w:rPr>
                <w:sz w:val="22"/>
                <w:szCs w:val="22"/>
              </w:rPr>
            </w:pPr>
            <w:r w:rsidRPr="005C7FB2">
              <w:rPr>
                <w:color w:val="2A2928"/>
                <w:sz w:val="22"/>
                <w:szCs w:val="22"/>
              </w:rPr>
              <w:t xml:space="preserve">7) декларацію особи, уповноваженої на виконання функцій </w:t>
            </w:r>
            <w:r w:rsidRPr="009A6433">
              <w:rPr>
                <w:color w:val="2A2928"/>
                <w:sz w:val="22"/>
                <w:szCs w:val="22"/>
              </w:rPr>
              <w:t>держави або місцевого самоврядування, за минулий рік</w:t>
            </w:r>
            <w:r w:rsidRPr="009A6433">
              <w:rPr>
                <w:sz w:val="22"/>
                <w:szCs w:val="22"/>
              </w:rPr>
              <w:t xml:space="preserve"> (надається у вигляді роздрукованого примірника заповненої деклараці</w:t>
            </w:r>
            <w:r>
              <w:rPr>
                <w:sz w:val="22"/>
                <w:szCs w:val="22"/>
              </w:rPr>
              <w:t>ї на офіційному веб-сайті НАЗК)</w:t>
            </w:r>
            <w:r w:rsidRPr="003F0049">
              <w:rPr>
                <w:sz w:val="22"/>
                <w:szCs w:val="22"/>
              </w:rPr>
              <w:t>;</w:t>
            </w:r>
          </w:p>
          <w:p w:rsidR="00A460F9" w:rsidRPr="003F0049" w:rsidRDefault="00A460F9" w:rsidP="009A6433">
            <w:pPr>
              <w:ind w:right="164"/>
              <w:jc w:val="both"/>
              <w:rPr>
                <w:sz w:val="22"/>
                <w:szCs w:val="22"/>
                <w:lang w:val="uk-UA"/>
              </w:rPr>
            </w:pPr>
            <w:r>
              <w:rPr>
                <w:color w:val="000000"/>
                <w:shd w:val="clear" w:color="auto" w:fill="FFFFFF"/>
                <w:lang w:val="uk-UA"/>
              </w:rPr>
              <w:t xml:space="preserve">8) </w:t>
            </w:r>
            <w:r w:rsidRPr="003F0049">
              <w:rPr>
                <w:color w:val="000000"/>
                <w:sz w:val="22"/>
                <w:szCs w:val="22"/>
                <w:shd w:val="clear" w:color="auto" w:fill="FFFFFF"/>
                <w:lang w:val="uk-UA"/>
              </w:rPr>
              <w:t>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A460F9" w:rsidRPr="005C7FB2" w:rsidRDefault="00A460F9" w:rsidP="005C7FB2">
            <w:pPr>
              <w:pStyle w:val="ab"/>
              <w:spacing w:before="0"/>
              <w:ind w:firstLine="0"/>
              <w:jc w:val="both"/>
              <w:rPr>
                <w:rFonts w:ascii="Times New Roman" w:hAnsi="Times New Roman"/>
                <w:sz w:val="22"/>
                <w:szCs w:val="22"/>
                <w:lang w:eastAsia="en-US"/>
              </w:rPr>
            </w:pPr>
          </w:p>
          <w:p w:rsidR="00A460F9" w:rsidRPr="00547D5F" w:rsidRDefault="00A460F9" w:rsidP="00F207A4">
            <w:pPr>
              <w:pStyle w:val="a4"/>
              <w:ind w:left="0"/>
              <w:jc w:val="both"/>
              <w:rPr>
                <w:sz w:val="22"/>
                <w:szCs w:val="22"/>
                <w:lang w:eastAsia="en-US"/>
              </w:rPr>
            </w:pPr>
            <w:r w:rsidRPr="00547D5F">
              <w:rPr>
                <w:sz w:val="22"/>
                <w:szCs w:val="22"/>
                <w:lang w:eastAsia="en-US"/>
              </w:rPr>
              <w:t xml:space="preserve">Документи подаються  до </w:t>
            </w:r>
            <w:r w:rsidRPr="00547D5F">
              <w:rPr>
                <w:sz w:val="22"/>
                <w:szCs w:val="22"/>
                <w:lang w:val="uk-UA" w:eastAsia="en-US"/>
              </w:rPr>
              <w:t>1</w:t>
            </w:r>
            <w:r w:rsidR="00547D5F" w:rsidRPr="00547D5F">
              <w:rPr>
                <w:sz w:val="22"/>
                <w:szCs w:val="22"/>
                <w:lang w:val="uk-UA" w:eastAsia="en-US"/>
              </w:rPr>
              <w:t>7</w:t>
            </w:r>
            <w:r w:rsidRPr="00547D5F">
              <w:rPr>
                <w:sz w:val="22"/>
                <w:szCs w:val="22"/>
                <w:lang w:val="uk-UA" w:eastAsia="en-US"/>
              </w:rPr>
              <w:t xml:space="preserve"> год. </w:t>
            </w:r>
            <w:r w:rsidR="00547D5F" w:rsidRPr="00547D5F">
              <w:rPr>
                <w:sz w:val="22"/>
                <w:szCs w:val="22"/>
                <w:lang w:val="uk-UA" w:eastAsia="en-US"/>
              </w:rPr>
              <w:t>00</w:t>
            </w:r>
            <w:r w:rsidRPr="00547D5F">
              <w:rPr>
                <w:sz w:val="22"/>
                <w:szCs w:val="22"/>
                <w:lang w:val="uk-UA" w:eastAsia="en-US"/>
              </w:rPr>
              <w:t xml:space="preserve"> хв. 0</w:t>
            </w:r>
            <w:r w:rsidR="00547D5F" w:rsidRPr="00547D5F">
              <w:rPr>
                <w:sz w:val="22"/>
                <w:szCs w:val="22"/>
                <w:lang w:val="uk-UA" w:eastAsia="en-US"/>
              </w:rPr>
              <w:t>2 серпня</w:t>
            </w:r>
            <w:r w:rsidRPr="00547D5F">
              <w:rPr>
                <w:sz w:val="22"/>
                <w:szCs w:val="22"/>
                <w:lang w:val="uk-UA" w:eastAsia="en-US"/>
              </w:rPr>
              <w:t xml:space="preserve"> 2019 року</w:t>
            </w:r>
            <w:r w:rsidRPr="00547D5F">
              <w:rPr>
                <w:sz w:val="22"/>
                <w:szCs w:val="22"/>
                <w:lang w:eastAsia="en-US"/>
              </w:rPr>
              <w:t xml:space="preserve"> включно.</w:t>
            </w:r>
          </w:p>
          <w:p w:rsidR="008822A0" w:rsidRPr="00EE66AB" w:rsidRDefault="008822A0" w:rsidP="00F207A4">
            <w:pPr>
              <w:pStyle w:val="a4"/>
              <w:ind w:left="0"/>
              <w:jc w:val="both"/>
              <w:rPr>
                <w:color w:val="FF0000"/>
                <w:sz w:val="22"/>
                <w:szCs w:val="22"/>
                <w:lang w:val="uk-UA" w:eastAsia="en-US"/>
              </w:rPr>
            </w:pPr>
          </w:p>
        </w:tc>
      </w:tr>
      <w:tr w:rsidR="008822A0" w:rsidRPr="003032CB" w:rsidTr="002078A1">
        <w:tc>
          <w:tcPr>
            <w:tcW w:w="2802" w:type="dxa"/>
          </w:tcPr>
          <w:p w:rsidR="008822A0" w:rsidRPr="008822A0" w:rsidRDefault="008822A0">
            <w:pPr>
              <w:rPr>
                <w:sz w:val="22"/>
                <w:szCs w:val="22"/>
                <w:lang w:val="uk-UA"/>
              </w:rPr>
            </w:pPr>
            <w:r>
              <w:rPr>
                <w:sz w:val="22"/>
                <w:szCs w:val="22"/>
                <w:lang w:val="uk-UA"/>
              </w:rPr>
              <w:lastRenderedPageBreak/>
              <w:t>Додаткові (необов</w:t>
            </w:r>
            <w:r>
              <w:rPr>
                <w:sz w:val="22"/>
                <w:szCs w:val="22"/>
                <w:lang w:val="en-US"/>
              </w:rPr>
              <w:t>’</w:t>
            </w:r>
            <w:r>
              <w:rPr>
                <w:sz w:val="22"/>
                <w:szCs w:val="22"/>
                <w:lang w:val="uk-UA"/>
              </w:rPr>
              <w:t>язкові) документи</w:t>
            </w:r>
          </w:p>
        </w:tc>
        <w:tc>
          <w:tcPr>
            <w:tcW w:w="6804" w:type="dxa"/>
          </w:tcPr>
          <w:p w:rsidR="008822A0" w:rsidRPr="008822A0" w:rsidRDefault="008822A0">
            <w:pPr>
              <w:pStyle w:val="tjbmf"/>
              <w:shd w:val="clear" w:color="auto" w:fill="FFFFFF"/>
              <w:spacing w:before="0" w:beforeAutospacing="0" w:after="0" w:afterAutospacing="0" w:line="288" w:lineRule="atLeast"/>
              <w:jc w:val="both"/>
              <w:rPr>
                <w:color w:val="2A2928"/>
                <w:sz w:val="22"/>
                <w:szCs w:val="22"/>
              </w:rPr>
            </w:pPr>
            <w:r w:rsidRPr="008822A0">
              <w:rPr>
                <w:rFonts w:eastAsia="Times New Roman"/>
                <w:color w:val="000000"/>
                <w:sz w:val="22"/>
                <w:szCs w:val="22"/>
                <w:shd w:val="clear" w:color="auto" w:fill="FFFFFF"/>
                <w:lang w:eastAsia="ru-RU"/>
              </w:rPr>
              <w:t>заява щодо забезпечення розумним пристосуванням за формою згідно з</w:t>
            </w:r>
            <w:r>
              <w:rPr>
                <w:rFonts w:eastAsia="Times New Roman"/>
                <w:color w:val="000000"/>
                <w:sz w:val="22"/>
                <w:szCs w:val="22"/>
                <w:shd w:val="clear" w:color="auto" w:fill="FFFFFF"/>
                <w:lang w:eastAsia="ru-RU"/>
              </w:rPr>
              <w:t xml:space="preserve"> </w:t>
            </w:r>
            <w:hyperlink r:id="rId9" w:tgtFrame="_blank" w:tooltip="додатком 3 до Порядку проведення конкурсу" w:history="1">
              <w:r w:rsidRPr="008822A0">
                <w:rPr>
                  <w:rFonts w:eastAsia="Times New Roman"/>
                  <w:color w:val="000000"/>
                  <w:lang w:eastAsia="ru-RU"/>
                </w:rPr>
                <w:t>додатком 3 до Порядку проведення конкурсу</w:t>
              </w:r>
            </w:hyperlink>
            <w:r w:rsidRPr="008822A0">
              <w:rPr>
                <w:rFonts w:eastAsia="Times New Roman"/>
                <w:color w:val="000000"/>
                <w:lang w:eastAsia="ru-RU"/>
              </w:rPr>
              <w:t> </w:t>
            </w:r>
            <w:r w:rsidRPr="008822A0">
              <w:rPr>
                <w:rFonts w:eastAsia="Times New Roman"/>
                <w:color w:val="000000"/>
                <w:sz w:val="22"/>
                <w:szCs w:val="22"/>
                <w:shd w:val="clear" w:color="auto" w:fill="FFFFFF"/>
                <w:lang w:eastAsia="ru-RU"/>
              </w:rPr>
              <w:t>на зайняття посад державної служби</w:t>
            </w:r>
          </w:p>
        </w:tc>
      </w:tr>
      <w:tr w:rsidR="00A460F9" w:rsidRPr="003032CB" w:rsidTr="002078A1">
        <w:tc>
          <w:tcPr>
            <w:tcW w:w="2802" w:type="dxa"/>
          </w:tcPr>
          <w:p w:rsidR="00A460F9" w:rsidRDefault="008822A0" w:rsidP="008822A0">
            <w:pPr>
              <w:rPr>
                <w:sz w:val="22"/>
                <w:szCs w:val="22"/>
                <w:lang w:val="uk-UA"/>
              </w:rPr>
            </w:pPr>
            <w:r w:rsidRPr="008822A0">
              <w:rPr>
                <w:sz w:val="22"/>
                <w:szCs w:val="22"/>
                <w:lang w:val="uk-UA"/>
              </w:rPr>
              <w:t>Місце, час і дата початку проведення перевірки володіння іноземною мовою, яка є однією з офіційних мов Ради Європи/тестування</w:t>
            </w:r>
          </w:p>
          <w:p w:rsidR="008822A0" w:rsidRPr="003032CB" w:rsidRDefault="008822A0">
            <w:pPr>
              <w:rPr>
                <w:sz w:val="22"/>
                <w:szCs w:val="22"/>
                <w:lang w:val="uk-UA"/>
              </w:rPr>
            </w:pPr>
          </w:p>
        </w:tc>
        <w:tc>
          <w:tcPr>
            <w:tcW w:w="6804" w:type="dxa"/>
          </w:tcPr>
          <w:p w:rsidR="00A460F9" w:rsidRPr="00547D5F" w:rsidRDefault="00547D5F" w:rsidP="005C7FB2">
            <w:pPr>
              <w:pStyle w:val="rvps14"/>
              <w:spacing w:before="150" w:beforeAutospacing="0" w:after="150" w:afterAutospacing="0"/>
              <w:textAlignment w:val="baseline"/>
              <w:rPr>
                <w:sz w:val="22"/>
                <w:szCs w:val="22"/>
                <w:lang w:val="uk-UA"/>
              </w:rPr>
            </w:pPr>
            <w:r w:rsidRPr="00547D5F">
              <w:rPr>
                <w:sz w:val="22"/>
                <w:szCs w:val="22"/>
                <w:lang w:val="uk-UA"/>
              </w:rPr>
              <w:t>08 серпня</w:t>
            </w:r>
            <w:r w:rsidR="00A460F9" w:rsidRPr="00547D5F">
              <w:rPr>
                <w:sz w:val="22"/>
                <w:szCs w:val="22"/>
                <w:lang w:val="uk-UA"/>
              </w:rPr>
              <w:t xml:space="preserve"> 2019 року, о 10 год. 00 хв., </w:t>
            </w:r>
          </w:p>
          <w:p w:rsidR="00A460F9" w:rsidRDefault="00A460F9" w:rsidP="005C7FB2">
            <w:pPr>
              <w:pStyle w:val="a4"/>
              <w:ind w:left="-108"/>
              <w:jc w:val="both"/>
              <w:rPr>
                <w:sz w:val="22"/>
                <w:szCs w:val="22"/>
                <w:lang w:val="uk-UA"/>
              </w:rPr>
            </w:pPr>
            <w:r>
              <w:rPr>
                <w:sz w:val="22"/>
                <w:szCs w:val="22"/>
                <w:lang w:val="uk-UA"/>
              </w:rPr>
              <w:t xml:space="preserve"> </w:t>
            </w:r>
            <w:r w:rsidRPr="005C7FB2">
              <w:rPr>
                <w:sz w:val="22"/>
                <w:szCs w:val="22"/>
                <w:lang w:val="uk-UA"/>
              </w:rPr>
              <w:t>за адресою: Хмельницька область, м. Хмельницький, вул. Івана Франка, 2/2</w:t>
            </w:r>
          </w:p>
          <w:p w:rsidR="008822A0" w:rsidRPr="005C7FB2" w:rsidRDefault="008822A0" w:rsidP="005C7FB2">
            <w:pPr>
              <w:pStyle w:val="a4"/>
              <w:ind w:left="-108"/>
              <w:jc w:val="both"/>
              <w:rPr>
                <w:sz w:val="22"/>
                <w:szCs w:val="22"/>
                <w:lang w:val="uk-UA"/>
              </w:rPr>
            </w:pPr>
          </w:p>
        </w:tc>
      </w:tr>
      <w:tr w:rsidR="00A460F9" w:rsidRPr="003032CB" w:rsidTr="002078A1">
        <w:tc>
          <w:tcPr>
            <w:tcW w:w="2802" w:type="dxa"/>
          </w:tcPr>
          <w:p w:rsidR="00A460F9" w:rsidRPr="003032CB" w:rsidRDefault="00A460F9">
            <w:pPr>
              <w:rPr>
                <w:sz w:val="22"/>
                <w:szCs w:val="22"/>
                <w:lang w:val="uk-UA"/>
              </w:rPr>
            </w:pPr>
            <w:r w:rsidRPr="003032CB">
              <w:rPr>
                <w:sz w:val="22"/>
                <w:szCs w:val="22"/>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tcPr>
          <w:p w:rsidR="00A460F9" w:rsidRDefault="00A460F9" w:rsidP="005C7FB2">
            <w:pPr>
              <w:pStyle w:val="rvps14"/>
              <w:spacing w:before="150" w:beforeAutospacing="0" w:after="150" w:afterAutospacing="0"/>
              <w:textAlignment w:val="baseline"/>
              <w:rPr>
                <w:lang w:val="uk-UA"/>
              </w:rPr>
            </w:pPr>
            <w:r>
              <w:rPr>
                <w:lang w:val="uk-UA"/>
              </w:rPr>
              <w:t xml:space="preserve">Онука Марина Іванівна </w:t>
            </w:r>
          </w:p>
          <w:p w:rsidR="00A460F9" w:rsidRDefault="00A460F9" w:rsidP="005C7FB2">
            <w:pPr>
              <w:pStyle w:val="rvps14"/>
              <w:spacing w:before="150" w:beforeAutospacing="0" w:after="150" w:afterAutospacing="0"/>
              <w:textAlignment w:val="baseline"/>
              <w:rPr>
                <w:lang w:val="uk-UA"/>
              </w:rPr>
            </w:pPr>
            <w:r>
              <w:rPr>
                <w:lang w:val="uk-UA"/>
              </w:rPr>
              <w:t>(0382) 70 37 94</w:t>
            </w:r>
          </w:p>
          <w:p w:rsidR="00A460F9" w:rsidRPr="003032CB" w:rsidRDefault="00A460F9" w:rsidP="005C7FB2">
            <w:pPr>
              <w:pStyle w:val="a4"/>
              <w:ind w:left="-108"/>
              <w:jc w:val="both"/>
              <w:rPr>
                <w:sz w:val="22"/>
                <w:szCs w:val="22"/>
                <w:lang w:val="uk-UA"/>
              </w:rPr>
            </w:pPr>
            <w:r>
              <w:rPr>
                <w:lang w:val="uk-UA"/>
              </w:rPr>
              <w:t xml:space="preserve"> </w:t>
            </w:r>
            <w:hyperlink r:id="rId10" w:history="1">
              <w:r w:rsidRPr="001F6972">
                <w:rPr>
                  <w:rStyle w:val="a3"/>
                  <w:lang w:val="en-US"/>
                </w:rPr>
                <w:t>khmeln</w:t>
              </w:r>
              <w:r w:rsidRPr="001F6972">
                <w:rPr>
                  <w:rStyle w:val="a3"/>
                </w:rPr>
                <w:t>@</w:t>
              </w:r>
              <w:r w:rsidRPr="001F6972">
                <w:rPr>
                  <w:rStyle w:val="a3"/>
                  <w:lang w:val="en-US"/>
                </w:rPr>
                <w:t>dei</w:t>
              </w:r>
              <w:r w:rsidRPr="001F6972">
                <w:rPr>
                  <w:rStyle w:val="a3"/>
                </w:rPr>
                <w:t>.</w:t>
              </w:r>
              <w:r w:rsidRPr="001F6972">
                <w:rPr>
                  <w:rStyle w:val="a3"/>
                  <w:lang w:val="en-US"/>
                </w:rPr>
                <w:t>gov</w:t>
              </w:r>
              <w:r w:rsidRPr="001F6972">
                <w:rPr>
                  <w:rStyle w:val="a3"/>
                </w:rPr>
                <w:t>.</w:t>
              </w:r>
              <w:r w:rsidRPr="001F6972">
                <w:rPr>
                  <w:rStyle w:val="a3"/>
                  <w:lang w:val="en-US"/>
                </w:rPr>
                <w:t>ua</w:t>
              </w:r>
            </w:hyperlink>
            <w:r>
              <w:rPr>
                <w:lang w:val="uk-UA"/>
              </w:rPr>
              <w:t xml:space="preserve"> </w:t>
            </w:r>
            <w:r w:rsidRPr="00B05B9B">
              <w:t xml:space="preserve">    </w:t>
            </w:r>
          </w:p>
        </w:tc>
      </w:tr>
      <w:tr w:rsidR="00A460F9" w:rsidRPr="003032CB" w:rsidTr="002078A1">
        <w:tc>
          <w:tcPr>
            <w:tcW w:w="9606" w:type="dxa"/>
            <w:gridSpan w:val="2"/>
          </w:tcPr>
          <w:p w:rsidR="00A460F9" w:rsidRPr="003032CB" w:rsidRDefault="00A460F9">
            <w:pPr>
              <w:pStyle w:val="a4"/>
              <w:ind w:left="-108"/>
              <w:jc w:val="center"/>
              <w:rPr>
                <w:b/>
                <w:sz w:val="22"/>
                <w:szCs w:val="22"/>
                <w:lang w:val="uk-UA"/>
              </w:rPr>
            </w:pPr>
          </w:p>
          <w:p w:rsidR="00A460F9" w:rsidRPr="003032CB" w:rsidRDefault="00A460F9">
            <w:pPr>
              <w:pStyle w:val="a4"/>
              <w:ind w:left="-108"/>
              <w:jc w:val="center"/>
              <w:rPr>
                <w:b/>
                <w:sz w:val="22"/>
                <w:szCs w:val="22"/>
                <w:lang w:val="uk-UA"/>
              </w:rPr>
            </w:pPr>
            <w:r w:rsidRPr="003032CB">
              <w:rPr>
                <w:b/>
                <w:sz w:val="22"/>
                <w:szCs w:val="22"/>
                <w:lang w:val="uk-UA"/>
              </w:rPr>
              <w:t>Кваліфікаційні вимоги</w:t>
            </w:r>
          </w:p>
          <w:p w:rsidR="00A460F9" w:rsidRPr="003032CB" w:rsidRDefault="00A460F9">
            <w:pPr>
              <w:pStyle w:val="a4"/>
              <w:ind w:left="-108"/>
              <w:jc w:val="center"/>
              <w:rPr>
                <w:b/>
                <w:sz w:val="22"/>
                <w:szCs w:val="22"/>
                <w:lang w:val="uk-UA"/>
              </w:rPr>
            </w:pPr>
          </w:p>
        </w:tc>
      </w:tr>
      <w:tr w:rsidR="00A460F9" w:rsidRPr="00BE0E86" w:rsidTr="002078A1">
        <w:tc>
          <w:tcPr>
            <w:tcW w:w="2802" w:type="dxa"/>
          </w:tcPr>
          <w:p w:rsidR="00A460F9" w:rsidRPr="003032CB" w:rsidRDefault="00A460F9" w:rsidP="004D48A6">
            <w:pPr>
              <w:pStyle w:val="a4"/>
              <w:numPr>
                <w:ilvl w:val="0"/>
                <w:numId w:val="2"/>
              </w:numPr>
              <w:ind w:left="284" w:hanging="284"/>
              <w:rPr>
                <w:sz w:val="22"/>
                <w:szCs w:val="22"/>
                <w:lang w:val="uk-UA"/>
              </w:rPr>
            </w:pPr>
            <w:r w:rsidRPr="003032CB">
              <w:rPr>
                <w:sz w:val="22"/>
                <w:szCs w:val="22"/>
                <w:lang w:val="uk-UA"/>
              </w:rPr>
              <w:t>Освіта</w:t>
            </w:r>
          </w:p>
        </w:tc>
        <w:tc>
          <w:tcPr>
            <w:tcW w:w="6804" w:type="dxa"/>
          </w:tcPr>
          <w:p w:rsidR="00A460F9" w:rsidRPr="00BE0E86" w:rsidRDefault="00A460F9" w:rsidP="0017082C">
            <w:pPr>
              <w:pStyle w:val="a4"/>
              <w:ind w:left="-108"/>
              <w:rPr>
                <w:sz w:val="22"/>
                <w:szCs w:val="22"/>
                <w:lang w:val="uk-UA"/>
              </w:rPr>
            </w:pPr>
            <w:r w:rsidRPr="00F35779">
              <w:rPr>
                <w:sz w:val="22"/>
                <w:szCs w:val="22"/>
                <w:lang w:val="uk-UA"/>
              </w:rPr>
              <w:t xml:space="preserve">Вища освіта </w:t>
            </w:r>
            <w:r>
              <w:rPr>
                <w:sz w:val="22"/>
                <w:szCs w:val="22"/>
                <w:lang w:val="uk-UA"/>
              </w:rPr>
              <w:t>ступеня не нижче</w:t>
            </w:r>
            <w:r w:rsidRPr="00F35779">
              <w:rPr>
                <w:sz w:val="22"/>
                <w:szCs w:val="22"/>
                <w:lang w:val="uk-UA"/>
              </w:rPr>
              <w:t xml:space="preserve"> </w:t>
            </w:r>
            <w:r>
              <w:rPr>
                <w:sz w:val="22"/>
                <w:szCs w:val="22"/>
                <w:lang w:val="uk-UA"/>
              </w:rPr>
              <w:t>магістра.</w:t>
            </w:r>
          </w:p>
        </w:tc>
      </w:tr>
      <w:tr w:rsidR="00A460F9" w:rsidRPr="003032CB" w:rsidTr="002078A1">
        <w:tc>
          <w:tcPr>
            <w:tcW w:w="2802" w:type="dxa"/>
          </w:tcPr>
          <w:p w:rsidR="00A460F9" w:rsidRPr="003032CB" w:rsidRDefault="00A460F9" w:rsidP="004D48A6">
            <w:pPr>
              <w:pStyle w:val="a4"/>
              <w:numPr>
                <w:ilvl w:val="0"/>
                <w:numId w:val="2"/>
              </w:numPr>
              <w:ind w:left="284" w:hanging="284"/>
              <w:rPr>
                <w:sz w:val="22"/>
                <w:szCs w:val="22"/>
                <w:lang w:val="uk-UA"/>
              </w:rPr>
            </w:pPr>
            <w:r w:rsidRPr="003032CB">
              <w:rPr>
                <w:sz w:val="22"/>
                <w:szCs w:val="22"/>
                <w:lang w:val="uk-UA"/>
              </w:rPr>
              <w:t>Досвід роботи</w:t>
            </w:r>
          </w:p>
        </w:tc>
        <w:tc>
          <w:tcPr>
            <w:tcW w:w="6804" w:type="dxa"/>
          </w:tcPr>
          <w:p w:rsidR="00A460F9" w:rsidRPr="003032CB" w:rsidRDefault="00A460F9">
            <w:pPr>
              <w:pStyle w:val="a4"/>
              <w:ind w:left="-108"/>
              <w:rPr>
                <w:sz w:val="22"/>
                <w:szCs w:val="22"/>
                <w:lang w:val="uk-UA"/>
              </w:rPr>
            </w:pPr>
            <w:r>
              <w:rPr>
                <w:sz w:val="22"/>
                <w:szCs w:val="22"/>
                <w:lang w:val="uk-UA"/>
              </w:rPr>
              <w:t xml:space="preserve"> </w:t>
            </w:r>
            <w:r w:rsidRPr="006175C5">
              <w:rPr>
                <w:sz w:val="22"/>
                <w:szCs w:val="22"/>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r>
              <w:rPr>
                <w:sz w:val="22"/>
                <w:szCs w:val="22"/>
                <w:lang w:val="uk-UA"/>
              </w:rPr>
              <w:t>.</w:t>
            </w:r>
          </w:p>
        </w:tc>
      </w:tr>
      <w:tr w:rsidR="00A460F9" w:rsidRPr="003032CB" w:rsidTr="002078A1">
        <w:tc>
          <w:tcPr>
            <w:tcW w:w="2802" w:type="dxa"/>
          </w:tcPr>
          <w:p w:rsidR="00A460F9" w:rsidRPr="003032CB" w:rsidRDefault="00A460F9" w:rsidP="004D48A6">
            <w:pPr>
              <w:pStyle w:val="a4"/>
              <w:numPr>
                <w:ilvl w:val="0"/>
                <w:numId w:val="2"/>
              </w:numPr>
              <w:ind w:left="284" w:hanging="284"/>
              <w:rPr>
                <w:sz w:val="22"/>
                <w:szCs w:val="22"/>
                <w:lang w:val="uk-UA"/>
              </w:rPr>
            </w:pPr>
            <w:r w:rsidRPr="003032CB">
              <w:rPr>
                <w:sz w:val="22"/>
                <w:szCs w:val="22"/>
                <w:lang w:val="uk-UA"/>
              </w:rPr>
              <w:t>Володіння державною мовою</w:t>
            </w:r>
          </w:p>
        </w:tc>
        <w:tc>
          <w:tcPr>
            <w:tcW w:w="6804" w:type="dxa"/>
          </w:tcPr>
          <w:p w:rsidR="00A460F9" w:rsidRPr="003032CB" w:rsidRDefault="00A460F9">
            <w:pPr>
              <w:pStyle w:val="a4"/>
              <w:ind w:left="-108"/>
              <w:rPr>
                <w:sz w:val="22"/>
                <w:szCs w:val="22"/>
                <w:lang w:val="uk-UA"/>
              </w:rPr>
            </w:pPr>
            <w:r w:rsidRPr="003032CB">
              <w:rPr>
                <w:sz w:val="22"/>
                <w:szCs w:val="22"/>
                <w:lang w:val="uk-UA"/>
              </w:rPr>
              <w:t>Вільне володіння державною мовою</w:t>
            </w:r>
          </w:p>
        </w:tc>
      </w:tr>
      <w:tr w:rsidR="00A460F9" w:rsidRPr="003032CB" w:rsidTr="002078A1">
        <w:tc>
          <w:tcPr>
            <w:tcW w:w="2802" w:type="dxa"/>
          </w:tcPr>
          <w:p w:rsidR="00A460F9" w:rsidRPr="003032CB" w:rsidRDefault="00A460F9" w:rsidP="004D48A6">
            <w:pPr>
              <w:pStyle w:val="a4"/>
              <w:numPr>
                <w:ilvl w:val="0"/>
                <w:numId w:val="2"/>
              </w:numPr>
              <w:ind w:left="284" w:hanging="284"/>
              <w:rPr>
                <w:sz w:val="22"/>
                <w:szCs w:val="22"/>
                <w:lang w:val="uk-UA"/>
              </w:rPr>
            </w:pPr>
            <w:r w:rsidRPr="003032CB">
              <w:rPr>
                <w:sz w:val="22"/>
                <w:szCs w:val="22"/>
                <w:lang w:val="uk-UA"/>
              </w:rPr>
              <w:t>Володіння іноземною мовою</w:t>
            </w:r>
          </w:p>
        </w:tc>
        <w:tc>
          <w:tcPr>
            <w:tcW w:w="6804" w:type="dxa"/>
          </w:tcPr>
          <w:p w:rsidR="00A460F9" w:rsidRPr="003032CB" w:rsidRDefault="00A460F9">
            <w:pPr>
              <w:pStyle w:val="a4"/>
              <w:ind w:left="-108"/>
              <w:rPr>
                <w:sz w:val="22"/>
                <w:szCs w:val="22"/>
                <w:lang w:val="uk-UA"/>
              </w:rPr>
            </w:pPr>
            <w:r w:rsidRPr="003032CB">
              <w:rPr>
                <w:sz w:val="22"/>
                <w:szCs w:val="22"/>
                <w:lang w:val="uk-UA"/>
              </w:rPr>
              <w:t>Без вимог</w:t>
            </w:r>
          </w:p>
        </w:tc>
      </w:tr>
      <w:tr w:rsidR="00A460F9" w:rsidRPr="003032CB" w:rsidTr="002078A1">
        <w:tc>
          <w:tcPr>
            <w:tcW w:w="9606" w:type="dxa"/>
            <w:gridSpan w:val="2"/>
          </w:tcPr>
          <w:p w:rsidR="00A460F9" w:rsidRPr="003032CB" w:rsidRDefault="00A460F9">
            <w:pPr>
              <w:pStyle w:val="a4"/>
              <w:ind w:left="-108"/>
              <w:jc w:val="center"/>
              <w:rPr>
                <w:b/>
                <w:sz w:val="22"/>
                <w:szCs w:val="22"/>
                <w:lang w:val="uk-UA"/>
              </w:rPr>
            </w:pPr>
          </w:p>
          <w:p w:rsidR="00A460F9" w:rsidRPr="003032CB" w:rsidRDefault="00A460F9">
            <w:pPr>
              <w:pStyle w:val="a4"/>
              <w:ind w:left="-108"/>
              <w:jc w:val="center"/>
              <w:rPr>
                <w:b/>
                <w:sz w:val="22"/>
                <w:szCs w:val="22"/>
                <w:lang w:val="uk-UA"/>
              </w:rPr>
            </w:pPr>
            <w:r w:rsidRPr="003032CB">
              <w:rPr>
                <w:b/>
                <w:sz w:val="22"/>
                <w:szCs w:val="22"/>
                <w:lang w:val="uk-UA"/>
              </w:rPr>
              <w:t>Вимоги до компетентності</w:t>
            </w:r>
          </w:p>
          <w:p w:rsidR="00A460F9" w:rsidRPr="003032CB" w:rsidRDefault="00A460F9">
            <w:pPr>
              <w:pStyle w:val="a4"/>
              <w:ind w:left="-108"/>
              <w:rPr>
                <w:b/>
                <w:sz w:val="22"/>
                <w:szCs w:val="22"/>
                <w:lang w:val="uk-UA"/>
              </w:rPr>
            </w:pPr>
          </w:p>
        </w:tc>
      </w:tr>
      <w:tr w:rsidR="00A460F9" w:rsidRPr="003032CB" w:rsidTr="002078A1">
        <w:tc>
          <w:tcPr>
            <w:tcW w:w="2802" w:type="dxa"/>
          </w:tcPr>
          <w:p w:rsidR="00A460F9" w:rsidRPr="003032CB" w:rsidRDefault="00A460F9">
            <w:pPr>
              <w:pStyle w:val="a4"/>
              <w:ind w:left="284"/>
              <w:jc w:val="center"/>
              <w:rPr>
                <w:b/>
                <w:sz w:val="22"/>
                <w:szCs w:val="22"/>
                <w:lang w:val="uk-UA"/>
              </w:rPr>
            </w:pPr>
            <w:r w:rsidRPr="003032CB">
              <w:rPr>
                <w:b/>
                <w:sz w:val="22"/>
                <w:szCs w:val="22"/>
                <w:lang w:val="uk-UA"/>
              </w:rPr>
              <w:t>Вимога</w:t>
            </w:r>
          </w:p>
        </w:tc>
        <w:tc>
          <w:tcPr>
            <w:tcW w:w="6804" w:type="dxa"/>
          </w:tcPr>
          <w:p w:rsidR="00A460F9" w:rsidRPr="003032CB" w:rsidRDefault="00A460F9">
            <w:pPr>
              <w:pStyle w:val="a4"/>
              <w:ind w:left="-108"/>
              <w:jc w:val="center"/>
              <w:rPr>
                <w:b/>
                <w:sz w:val="22"/>
                <w:szCs w:val="22"/>
                <w:lang w:val="uk-UA"/>
              </w:rPr>
            </w:pPr>
            <w:r w:rsidRPr="003032CB">
              <w:rPr>
                <w:b/>
                <w:sz w:val="22"/>
                <w:szCs w:val="22"/>
                <w:lang w:val="uk-UA"/>
              </w:rPr>
              <w:t>Компоненти вимоги</w:t>
            </w:r>
          </w:p>
          <w:p w:rsidR="00A460F9" w:rsidRPr="003032CB" w:rsidRDefault="00A460F9">
            <w:pPr>
              <w:pStyle w:val="a4"/>
              <w:ind w:left="-108"/>
              <w:jc w:val="center"/>
              <w:rPr>
                <w:b/>
                <w:sz w:val="22"/>
                <w:szCs w:val="22"/>
                <w:lang w:val="uk-UA"/>
              </w:rPr>
            </w:pPr>
          </w:p>
        </w:tc>
      </w:tr>
      <w:tr w:rsidR="00A460F9" w:rsidRPr="00DA1D3B" w:rsidTr="002078A1">
        <w:tc>
          <w:tcPr>
            <w:tcW w:w="2802" w:type="dxa"/>
          </w:tcPr>
          <w:p w:rsidR="00A460F9" w:rsidRPr="003032CB" w:rsidRDefault="00A460F9" w:rsidP="00C34BEA">
            <w:pPr>
              <w:rPr>
                <w:sz w:val="22"/>
                <w:szCs w:val="22"/>
                <w:lang w:val="uk-UA"/>
              </w:rPr>
            </w:pPr>
            <w:r w:rsidRPr="003032CB">
              <w:rPr>
                <w:sz w:val="22"/>
                <w:szCs w:val="22"/>
                <w:lang w:val="uk-UA"/>
              </w:rPr>
              <w:t>1. Уміння працювати з комп’ютером</w:t>
            </w:r>
          </w:p>
        </w:tc>
        <w:tc>
          <w:tcPr>
            <w:tcW w:w="6804" w:type="dxa"/>
          </w:tcPr>
          <w:p w:rsidR="00A460F9" w:rsidRPr="003032CB" w:rsidRDefault="00A460F9" w:rsidP="00C34BEA">
            <w:pPr>
              <w:pStyle w:val="a4"/>
              <w:ind w:left="-108"/>
              <w:jc w:val="both"/>
              <w:rPr>
                <w:sz w:val="22"/>
                <w:szCs w:val="22"/>
                <w:lang w:val="uk-UA"/>
              </w:rPr>
            </w:pPr>
            <w:r w:rsidRPr="003032CB">
              <w:rPr>
                <w:sz w:val="22"/>
                <w:szCs w:val="22"/>
                <w:lang w:val="uk-UA"/>
              </w:rPr>
              <w:t xml:space="preserve"> Рівень досвідченого користувача; досвід роботи з офісним пакетом </w:t>
            </w:r>
            <w:r w:rsidRPr="003032CB">
              <w:rPr>
                <w:sz w:val="22"/>
                <w:szCs w:val="22"/>
                <w:lang w:val="en-US"/>
              </w:rPr>
              <w:t>Microsoft</w:t>
            </w:r>
            <w:r w:rsidRPr="003032CB">
              <w:rPr>
                <w:sz w:val="22"/>
                <w:szCs w:val="22"/>
                <w:lang w:val="uk-UA"/>
              </w:rPr>
              <w:t xml:space="preserve"> </w:t>
            </w:r>
            <w:r w:rsidRPr="003032CB">
              <w:rPr>
                <w:sz w:val="22"/>
                <w:szCs w:val="22"/>
                <w:lang w:val="en-US"/>
              </w:rPr>
              <w:t>Office</w:t>
            </w:r>
            <w:r w:rsidRPr="003032CB">
              <w:rPr>
                <w:sz w:val="22"/>
                <w:szCs w:val="22"/>
                <w:lang w:val="uk-UA"/>
              </w:rPr>
              <w:t xml:space="preserve"> (</w:t>
            </w:r>
            <w:r w:rsidRPr="003032CB">
              <w:rPr>
                <w:sz w:val="22"/>
                <w:szCs w:val="22"/>
                <w:lang w:val="en-US"/>
              </w:rPr>
              <w:t>Word</w:t>
            </w:r>
            <w:r w:rsidRPr="003032CB">
              <w:rPr>
                <w:sz w:val="22"/>
                <w:szCs w:val="22"/>
                <w:lang w:val="uk-UA"/>
              </w:rPr>
              <w:t xml:space="preserve">, </w:t>
            </w:r>
            <w:r w:rsidRPr="003032CB">
              <w:rPr>
                <w:sz w:val="22"/>
                <w:szCs w:val="22"/>
                <w:lang w:val="en-US"/>
              </w:rPr>
              <w:t>Excel</w:t>
            </w:r>
            <w:r w:rsidRPr="003032CB">
              <w:rPr>
                <w:sz w:val="22"/>
                <w:szCs w:val="22"/>
                <w:lang w:val="uk-UA"/>
              </w:rPr>
              <w:t xml:space="preserve">, </w:t>
            </w:r>
            <w:r w:rsidRPr="003032CB">
              <w:rPr>
                <w:sz w:val="22"/>
                <w:szCs w:val="22"/>
                <w:lang w:val="en-US"/>
              </w:rPr>
              <w:t>Power</w:t>
            </w:r>
            <w:r w:rsidRPr="003032CB">
              <w:rPr>
                <w:sz w:val="22"/>
                <w:szCs w:val="22"/>
                <w:lang w:val="uk-UA"/>
              </w:rPr>
              <w:t xml:space="preserve"> </w:t>
            </w:r>
            <w:r w:rsidRPr="003032CB">
              <w:rPr>
                <w:sz w:val="22"/>
                <w:szCs w:val="22"/>
                <w:lang w:val="en-US"/>
              </w:rPr>
              <w:t>Point</w:t>
            </w:r>
            <w:r w:rsidRPr="003032CB">
              <w:rPr>
                <w:sz w:val="22"/>
                <w:szCs w:val="22"/>
                <w:lang w:val="uk-UA"/>
              </w:rPr>
              <w:t>); навички роботи з інформаційно-пошуковими системами в мережі Інтернет.</w:t>
            </w:r>
          </w:p>
        </w:tc>
      </w:tr>
      <w:tr w:rsidR="00A460F9" w:rsidRPr="00734838" w:rsidTr="002078A1">
        <w:tc>
          <w:tcPr>
            <w:tcW w:w="2802" w:type="dxa"/>
          </w:tcPr>
          <w:p w:rsidR="00A460F9" w:rsidRPr="003032CB" w:rsidRDefault="00A460F9" w:rsidP="00C34BEA">
            <w:pPr>
              <w:rPr>
                <w:sz w:val="22"/>
                <w:szCs w:val="22"/>
                <w:lang w:val="uk-UA"/>
              </w:rPr>
            </w:pPr>
            <w:r w:rsidRPr="003032CB">
              <w:rPr>
                <w:sz w:val="22"/>
                <w:szCs w:val="22"/>
                <w:lang w:val="uk-UA"/>
              </w:rPr>
              <w:t>2. Необхідні ділові якості</w:t>
            </w:r>
          </w:p>
        </w:tc>
        <w:tc>
          <w:tcPr>
            <w:tcW w:w="6804" w:type="dxa"/>
          </w:tcPr>
          <w:p w:rsidR="00A460F9" w:rsidRPr="003032CB" w:rsidRDefault="00A460F9" w:rsidP="005316FB">
            <w:pPr>
              <w:pStyle w:val="a4"/>
              <w:ind w:left="-108"/>
              <w:jc w:val="both"/>
              <w:rPr>
                <w:sz w:val="22"/>
                <w:szCs w:val="22"/>
                <w:lang w:val="uk-UA"/>
              </w:rPr>
            </w:pPr>
            <w:r w:rsidRPr="006B1D82">
              <w:rPr>
                <w:sz w:val="22"/>
                <w:szCs w:val="22"/>
                <w:lang w:val="uk-UA"/>
              </w:rPr>
              <w:t>Навички управління, вміння розподіляти роботу, виваженість, уміння дотримуватись субординації, вимогливість, оперативність, вміння аргументовано доводити власну точку зору.</w:t>
            </w:r>
          </w:p>
        </w:tc>
      </w:tr>
      <w:tr w:rsidR="00A460F9" w:rsidRPr="00DA1D3B" w:rsidTr="002078A1">
        <w:tc>
          <w:tcPr>
            <w:tcW w:w="2802" w:type="dxa"/>
          </w:tcPr>
          <w:p w:rsidR="00A460F9" w:rsidRPr="003032CB" w:rsidRDefault="00A460F9" w:rsidP="00C34BEA">
            <w:pPr>
              <w:rPr>
                <w:sz w:val="22"/>
                <w:szCs w:val="22"/>
                <w:lang w:val="uk-UA"/>
              </w:rPr>
            </w:pPr>
            <w:r w:rsidRPr="003032CB">
              <w:rPr>
                <w:sz w:val="22"/>
                <w:szCs w:val="22"/>
                <w:lang w:val="uk-UA"/>
              </w:rPr>
              <w:t xml:space="preserve">3. Необхідні особистісні </w:t>
            </w:r>
            <w:r w:rsidRPr="003032CB">
              <w:rPr>
                <w:sz w:val="22"/>
                <w:szCs w:val="22"/>
                <w:lang w:val="uk-UA"/>
              </w:rPr>
              <w:lastRenderedPageBreak/>
              <w:t xml:space="preserve">компетенції </w:t>
            </w:r>
          </w:p>
        </w:tc>
        <w:tc>
          <w:tcPr>
            <w:tcW w:w="6804" w:type="dxa"/>
          </w:tcPr>
          <w:p w:rsidR="00A460F9" w:rsidRDefault="00A460F9" w:rsidP="00F57DBD">
            <w:pPr>
              <w:pStyle w:val="a4"/>
              <w:ind w:left="-108"/>
              <w:jc w:val="both"/>
              <w:rPr>
                <w:sz w:val="22"/>
                <w:szCs w:val="22"/>
                <w:lang w:val="uk-UA"/>
              </w:rPr>
            </w:pPr>
            <w:r w:rsidRPr="00F35779">
              <w:rPr>
                <w:sz w:val="22"/>
                <w:szCs w:val="22"/>
                <w:lang w:val="uk-UA"/>
              </w:rPr>
              <w:lastRenderedPageBreak/>
              <w:t xml:space="preserve">Відповідальність, ініціативність, надійність, дисциплінованість, </w:t>
            </w:r>
            <w:r w:rsidRPr="00F35779">
              <w:rPr>
                <w:sz w:val="22"/>
                <w:szCs w:val="22"/>
                <w:lang w:val="uk-UA"/>
              </w:rPr>
              <w:lastRenderedPageBreak/>
              <w:t>емоційна стабільність</w:t>
            </w:r>
            <w:r>
              <w:rPr>
                <w:sz w:val="22"/>
                <w:szCs w:val="22"/>
                <w:lang w:val="uk-UA"/>
              </w:rPr>
              <w:t>.</w:t>
            </w:r>
          </w:p>
          <w:p w:rsidR="00A460F9" w:rsidRPr="003032CB" w:rsidRDefault="00A460F9" w:rsidP="00F57DBD">
            <w:pPr>
              <w:pStyle w:val="a4"/>
              <w:ind w:left="-108"/>
              <w:jc w:val="both"/>
              <w:rPr>
                <w:sz w:val="22"/>
                <w:szCs w:val="22"/>
                <w:lang w:val="uk-UA"/>
              </w:rPr>
            </w:pPr>
          </w:p>
        </w:tc>
      </w:tr>
      <w:tr w:rsidR="00A460F9" w:rsidRPr="003032CB" w:rsidTr="002078A1">
        <w:tc>
          <w:tcPr>
            <w:tcW w:w="9606" w:type="dxa"/>
            <w:gridSpan w:val="2"/>
          </w:tcPr>
          <w:p w:rsidR="00A460F9" w:rsidRPr="003032CB" w:rsidRDefault="00A460F9">
            <w:pPr>
              <w:pStyle w:val="a4"/>
              <w:ind w:left="-108"/>
              <w:jc w:val="center"/>
              <w:rPr>
                <w:b/>
                <w:sz w:val="22"/>
                <w:szCs w:val="22"/>
                <w:lang w:val="uk-UA"/>
              </w:rPr>
            </w:pPr>
            <w:r w:rsidRPr="003032CB">
              <w:rPr>
                <w:b/>
                <w:sz w:val="22"/>
                <w:szCs w:val="22"/>
                <w:lang w:val="uk-UA"/>
              </w:rPr>
              <w:lastRenderedPageBreak/>
              <w:t>Професійні знання</w:t>
            </w:r>
          </w:p>
          <w:p w:rsidR="00A460F9" w:rsidRPr="003032CB" w:rsidRDefault="00A460F9">
            <w:pPr>
              <w:pStyle w:val="a4"/>
              <w:ind w:left="-108"/>
              <w:jc w:val="center"/>
              <w:rPr>
                <w:b/>
                <w:sz w:val="22"/>
                <w:szCs w:val="22"/>
                <w:lang w:val="uk-UA"/>
              </w:rPr>
            </w:pPr>
          </w:p>
        </w:tc>
      </w:tr>
      <w:tr w:rsidR="00A460F9" w:rsidRPr="003032CB" w:rsidTr="002078A1">
        <w:tc>
          <w:tcPr>
            <w:tcW w:w="2802" w:type="dxa"/>
          </w:tcPr>
          <w:p w:rsidR="00A460F9" w:rsidRPr="003032CB" w:rsidRDefault="00A460F9">
            <w:pPr>
              <w:pStyle w:val="a4"/>
              <w:ind w:left="284"/>
              <w:jc w:val="center"/>
              <w:rPr>
                <w:b/>
                <w:sz w:val="22"/>
                <w:szCs w:val="22"/>
                <w:lang w:val="uk-UA"/>
              </w:rPr>
            </w:pPr>
            <w:r w:rsidRPr="003032CB">
              <w:rPr>
                <w:b/>
                <w:sz w:val="22"/>
                <w:szCs w:val="22"/>
                <w:lang w:val="uk-UA"/>
              </w:rPr>
              <w:t>Вимога</w:t>
            </w:r>
          </w:p>
        </w:tc>
        <w:tc>
          <w:tcPr>
            <w:tcW w:w="6804" w:type="dxa"/>
          </w:tcPr>
          <w:p w:rsidR="00A460F9" w:rsidRPr="003032CB" w:rsidRDefault="00A460F9">
            <w:pPr>
              <w:pStyle w:val="a4"/>
              <w:ind w:left="-108"/>
              <w:jc w:val="center"/>
              <w:rPr>
                <w:b/>
                <w:sz w:val="22"/>
                <w:szCs w:val="22"/>
                <w:lang w:val="uk-UA"/>
              </w:rPr>
            </w:pPr>
            <w:r w:rsidRPr="003032CB">
              <w:rPr>
                <w:b/>
                <w:sz w:val="22"/>
                <w:szCs w:val="22"/>
                <w:lang w:val="uk-UA"/>
              </w:rPr>
              <w:t>Компоненти вимоги</w:t>
            </w:r>
          </w:p>
        </w:tc>
      </w:tr>
      <w:tr w:rsidR="00A460F9" w:rsidRPr="003032CB" w:rsidTr="002078A1">
        <w:tc>
          <w:tcPr>
            <w:tcW w:w="2802" w:type="dxa"/>
          </w:tcPr>
          <w:p w:rsidR="00A460F9" w:rsidRPr="003032CB" w:rsidRDefault="00A460F9" w:rsidP="00C57E96">
            <w:pPr>
              <w:pStyle w:val="a4"/>
              <w:numPr>
                <w:ilvl w:val="0"/>
                <w:numId w:val="3"/>
              </w:numPr>
              <w:rPr>
                <w:sz w:val="22"/>
                <w:szCs w:val="22"/>
                <w:lang w:val="uk-UA"/>
              </w:rPr>
            </w:pPr>
            <w:r w:rsidRPr="003032CB">
              <w:rPr>
                <w:sz w:val="22"/>
                <w:szCs w:val="22"/>
                <w:lang w:val="uk-UA"/>
              </w:rPr>
              <w:t xml:space="preserve">Знання законодавства </w:t>
            </w:r>
          </w:p>
        </w:tc>
        <w:tc>
          <w:tcPr>
            <w:tcW w:w="6804" w:type="dxa"/>
          </w:tcPr>
          <w:p w:rsidR="00A460F9" w:rsidRPr="003032CB" w:rsidRDefault="00A460F9" w:rsidP="00F933F7">
            <w:pPr>
              <w:pStyle w:val="a4"/>
              <w:ind w:left="0"/>
              <w:jc w:val="both"/>
              <w:rPr>
                <w:sz w:val="22"/>
                <w:szCs w:val="22"/>
                <w:lang w:val="uk-UA"/>
              </w:rPr>
            </w:pPr>
            <w:r>
              <w:rPr>
                <w:sz w:val="22"/>
                <w:szCs w:val="22"/>
                <w:lang w:val="uk-UA"/>
              </w:rPr>
              <w:t xml:space="preserve">1. </w:t>
            </w:r>
            <w:r w:rsidRPr="003032CB">
              <w:rPr>
                <w:sz w:val="22"/>
                <w:szCs w:val="22"/>
                <w:lang w:val="uk-UA"/>
              </w:rPr>
              <w:t>Конституція України;</w:t>
            </w:r>
          </w:p>
          <w:p w:rsidR="00A460F9" w:rsidRPr="003032CB" w:rsidRDefault="00A460F9" w:rsidP="00F933F7">
            <w:pPr>
              <w:pStyle w:val="a4"/>
              <w:ind w:left="0"/>
              <w:jc w:val="both"/>
              <w:rPr>
                <w:sz w:val="22"/>
                <w:szCs w:val="22"/>
                <w:lang w:val="uk-UA"/>
              </w:rPr>
            </w:pPr>
            <w:r>
              <w:rPr>
                <w:sz w:val="22"/>
                <w:szCs w:val="22"/>
                <w:lang w:val="uk-UA"/>
              </w:rPr>
              <w:t xml:space="preserve">2. </w:t>
            </w:r>
            <w:r w:rsidRPr="003032CB">
              <w:rPr>
                <w:sz w:val="22"/>
                <w:szCs w:val="22"/>
                <w:lang w:val="uk-UA"/>
              </w:rPr>
              <w:t>Закон України «Про державну службу»;</w:t>
            </w:r>
          </w:p>
          <w:p w:rsidR="00A460F9" w:rsidRPr="003032CB" w:rsidRDefault="00A460F9" w:rsidP="009231BF">
            <w:pPr>
              <w:pStyle w:val="a4"/>
              <w:ind w:left="0"/>
              <w:jc w:val="both"/>
              <w:rPr>
                <w:sz w:val="22"/>
                <w:szCs w:val="22"/>
                <w:lang w:val="uk-UA"/>
              </w:rPr>
            </w:pPr>
            <w:r>
              <w:rPr>
                <w:sz w:val="22"/>
                <w:szCs w:val="22"/>
                <w:lang w:val="uk-UA"/>
              </w:rPr>
              <w:t xml:space="preserve">3. </w:t>
            </w:r>
            <w:r w:rsidRPr="003032CB">
              <w:rPr>
                <w:sz w:val="22"/>
                <w:szCs w:val="22"/>
                <w:lang w:val="uk-UA"/>
              </w:rPr>
              <w:t>Закон України «Про запобігання корупції».</w:t>
            </w:r>
          </w:p>
        </w:tc>
      </w:tr>
      <w:tr w:rsidR="00A460F9" w:rsidRPr="006B105A" w:rsidTr="002078A1">
        <w:tc>
          <w:tcPr>
            <w:tcW w:w="2802" w:type="dxa"/>
          </w:tcPr>
          <w:p w:rsidR="00A460F9" w:rsidRPr="003032CB" w:rsidRDefault="00A460F9" w:rsidP="00BD6F4D">
            <w:pPr>
              <w:pStyle w:val="a4"/>
              <w:numPr>
                <w:ilvl w:val="0"/>
                <w:numId w:val="3"/>
              </w:numPr>
              <w:rPr>
                <w:sz w:val="22"/>
                <w:szCs w:val="22"/>
                <w:lang w:val="uk-UA"/>
              </w:rPr>
            </w:pPr>
            <w:r w:rsidRPr="003032CB">
              <w:rPr>
                <w:sz w:val="22"/>
                <w:szCs w:val="22"/>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w:t>
            </w:r>
          </w:p>
        </w:tc>
        <w:tc>
          <w:tcPr>
            <w:tcW w:w="6804" w:type="dxa"/>
          </w:tcPr>
          <w:p w:rsidR="00D037AE" w:rsidRPr="00A817C6" w:rsidRDefault="00D037AE" w:rsidP="00D037AE">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1.</w:t>
            </w:r>
            <w:r w:rsidRPr="00A817C6">
              <w:rPr>
                <w:rFonts w:ascii="Times New Roman" w:hAnsi="Times New Roman"/>
                <w:sz w:val="22"/>
                <w:szCs w:val="22"/>
                <w:lang w:val="uk-UA"/>
              </w:rPr>
              <w:t xml:space="preserve"> Закон України «Про основні засади державного нагляду  (контролю) у сфері господарської діяльності»</w:t>
            </w:r>
          </w:p>
          <w:p w:rsidR="00D037AE" w:rsidRPr="00A817C6" w:rsidRDefault="00D037AE" w:rsidP="00D037AE">
            <w:pPr>
              <w:rPr>
                <w:sz w:val="22"/>
                <w:szCs w:val="22"/>
                <w:lang w:val="uk-UA"/>
              </w:rPr>
            </w:pPr>
            <w:r>
              <w:rPr>
                <w:sz w:val="22"/>
                <w:szCs w:val="22"/>
                <w:lang w:val="uk-UA"/>
              </w:rPr>
              <w:t>2.</w:t>
            </w:r>
            <w:r w:rsidRPr="00A817C6">
              <w:rPr>
                <w:sz w:val="22"/>
                <w:szCs w:val="22"/>
                <w:lang w:val="uk-UA"/>
              </w:rPr>
              <w:t xml:space="preserve"> Закон України «Про звернення громадян»,</w:t>
            </w:r>
          </w:p>
          <w:p w:rsidR="00D037AE" w:rsidRPr="00A817C6" w:rsidRDefault="00D037AE" w:rsidP="00D037AE">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3.</w:t>
            </w:r>
            <w:r w:rsidRPr="00A817C6">
              <w:rPr>
                <w:rFonts w:ascii="Times New Roman" w:hAnsi="Times New Roman"/>
                <w:sz w:val="22"/>
                <w:szCs w:val="22"/>
                <w:lang w:val="uk-UA"/>
              </w:rPr>
              <w:t xml:space="preserve"> Закон України «Про охорону атмосферного повітря»</w:t>
            </w:r>
          </w:p>
          <w:p w:rsidR="00D037AE" w:rsidRPr="00A817C6" w:rsidRDefault="00D037AE" w:rsidP="00D037AE">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4.</w:t>
            </w:r>
            <w:r w:rsidRPr="00A817C6">
              <w:rPr>
                <w:rFonts w:ascii="Times New Roman" w:hAnsi="Times New Roman"/>
                <w:sz w:val="22"/>
                <w:szCs w:val="22"/>
                <w:lang w:val="uk-UA"/>
              </w:rPr>
              <w:t xml:space="preserve"> Закон України «Про охорону навколишнього природного середовища» </w:t>
            </w:r>
          </w:p>
          <w:p w:rsidR="00D037AE" w:rsidRPr="00A817C6" w:rsidRDefault="00D037AE" w:rsidP="00D037AE">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5.</w:t>
            </w:r>
            <w:r w:rsidRPr="00A817C6">
              <w:rPr>
                <w:rFonts w:ascii="Times New Roman" w:hAnsi="Times New Roman"/>
                <w:sz w:val="22"/>
                <w:szCs w:val="22"/>
                <w:lang w:val="uk-UA"/>
              </w:rPr>
              <w:t xml:space="preserve"> Закон України «Про охорону земель»</w:t>
            </w:r>
          </w:p>
          <w:p w:rsidR="00D037AE" w:rsidRPr="00A817C6" w:rsidRDefault="00D037AE" w:rsidP="00D037AE">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6.</w:t>
            </w:r>
            <w:r w:rsidRPr="00A817C6">
              <w:rPr>
                <w:rFonts w:ascii="Times New Roman" w:hAnsi="Times New Roman"/>
                <w:sz w:val="22"/>
                <w:szCs w:val="22"/>
                <w:lang w:val="uk-UA"/>
              </w:rPr>
              <w:t xml:space="preserve">  Закон України «Про оцінку впливу на довкілля»</w:t>
            </w:r>
          </w:p>
          <w:p w:rsidR="00D037AE" w:rsidRPr="00A817C6" w:rsidRDefault="00D037AE" w:rsidP="00D037AE">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7.</w:t>
            </w:r>
            <w:r w:rsidRPr="00A817C6">
              <w:rPr>
                <w:rFonts w:ascii="Times New Roman" w:hAnsi="Times New Roman"/>
                <w:sz w:val="22"/>
                <w:szCs w:val="22"/>
                <w:lang w:val="uk-UA"/>
              </w:rPr>
              <w:t xml:space="preserve"> Закон України «Про регулювання містобудівної діяльності»</w:t>
            </w:r>
          </w:p>
          <w:p w:rsidR="00D037AE" w:rsidRPr="00A817C6" w:rsidRDefault="00D037AE" w:rsidP="00D037AE">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8.</w:t>
            </w:r>
            <w:r w:rsidRPr="00A817C6">
              <w:rPr>
                <w:rFonts w:ascii="Times New Roman" w:hAnsi="Times New Roman"/>
                <w:sz w:val="22"/>
                <w:szCs w:val="22"/>
                <w:lang w:val="uk-UA"/>
              </w:rPr>
              <w:t xml:space="preserve"> Закон України «Про метрологію та метрологічну діяльність»</w:t>
            </w:r>
          </w:p>
          <w:p w:rsidR="00D037AE" w:rsidRPr="00A817C6" w:rsidRDefault="00D037AE" w:rsidP="00D037AE">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9.</w:t>
            </w:r>
            <w:r w:rsidRPr="00A817C6">
              <w:rPr>
                <w:rFonts w:ascii="Times New Roman" w:hAnsi="Times New Roman"/>
                <w:sz w:val="22"/>
                <w:szCs w:val="22"/>
                <w:lang w:val="uk-UA"/>
              </w:rPr>
              <w:t xml:space="preserve"> Закон України «Про охорону праці» </w:t>
            </w:r>
          </w:p>
          <w:p w:rsidR="00D037AE" w:rsidRPr="00A817C6" w:rsidRDefault="00D037AE" w:rsidP="00D037AE">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10.</w:t>
            </w:r>
            <w:r w:rsidRPr="00A817C6">
              <w:rPr>
                <w:rFonts w:ascii="Times New Roman" w:hAnsi="Times New Roman"/>
                <w:sz w:val="22"/>
                <w:szCs w:val="22"/>
                <w:lang w:val="uk-UA"/>
              </w:rPr>
              <w:t xml:space="preserve"> Закон України «Про пожежну безпеку» </w:t>
            </w:r>
          </w:p>
          <w:p w:rsidR="00D037AE" w:rsidRPr="00A817C6" w:rsidRDefault="00D037AE" w:rsidP="00D037AE">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11.</w:t>
            </w:r>
            <w:r w:rsidRPr="00A817C6">
              <w:rPr>
                <w:rFonts w:ascii="Times New Roman" w:hAnsi="Times New Roman"/>
                <w:sz w:val="22"/>
                <w:szCs w:val="22"/>
                <w:lang w:val="uk-UA"/>
              </w:rPr>
              <w:t xml:space="preserve"> Кодекс України про адміністративні правопорушення</w:t>
            </w:r>
          </w:p>
          <w:p w:rsidR="00D037AE" w:rsidRPr="00A817C6" w:rsidRDefault="00D037AE" w:rsidP="00D037AE">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12.</w:t>
            </w:r>
            <w:r w:rsidRPr="00A817C6">
              <w:rPr>
                <w:rFonts w:ascii="Times New Roman" w:hAnsi="Times New Roman"/>
                <w:sz w:val="22"/>
                <w:szCs w:val="22"/>
                <w:lang w:val="uk-UA"/>
              </w:rPr>
              <w:t xml:space="preserve"> Водний кодекс України</w:t>
            </w:r>
          </w:p>
          <w:p w:rsidR="00D037AE" w:rsidRPr="00A817C6" w:rsidRDefault="00D037AE" w:rsidP="00D037AE">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13.</w:t>
            </w:r>
            <w:r w:rsidRPr="00A817C6">
              <w:rPr>
                <w:rFonts w:ascii="Times New Roman" w:hAnsi="Times New Roman"/>
                <w:sz w:val="22"/>
                <w:szCs w:val="22"/>
                <w:lang w:val="uk-UA"/>
              </w:rPr>
              <w:t xml:space="preserve"> Земельний кодекс України</w:t>
            </w:r>
          </w:p>
          <w:p w:rsidR="00A460F9" w:rsidRPr="009231BF" w:rsidRDefault="00D037AE" w:rsidP="00D037AE">
            <w:pPr>
              <w:rPr>
                <w:lang w:val="uk-UA"/>
              </w:rPr>
            </w:pPr>
            <w:r>
              <w:rPr>
                <w:sz w:val="22"/>
                <w:szCs w:val="22"/>
                <w:lang w:val="uk-UA"/>
              </w:rPr>
              <w:t>14.</w:t>
            </w:r>
            <w:r w:rsidRPr="00A817C6">
              <w:rPr>
                <w:sz w:val="22"/>
                <w:szCs w:val="22"/>
                <w:lang w:val="uk-UA"/>
              </w:rPr>
              <w:t xml:space="preserve"> Указ Президента «Про положення про Державну екологічну інспекцію України»</w:t>
            </w:r>
          </w:p>
        </w:tc>
      </w:tr>
    </w:tbl>
    <w:p w:rsidR="00A460F9" w:rsidRDefault="00A460F9" w:rsidP="002078A1">
      <w:pPr>
        <w:tabs>
          <w:tab w:val="left" w:pos="6840"/>
        </w:tabs>
        <w:jc w:val="both"/>
        <w:rPr>
          <w:sz w:val="24"/>
          <w:szCs w:val="24"/>
          <w:lang w:val="uk-UA"/>
        </w:rPr>
      </w:pPr>
    </w:p>
    <w:p w:rsidR="00A460F9" w:rsidRDefault="00A460F9" w:rsidP="002078A1">
      <w:pPr>
        <w:jc w:val="both"/>
        <w:rPr>
          <w:sz w:val="28"/>
          <w:szCs w:val="28"/>
          <w:lang w:val="uk-UA"/>
        </w:rPr>
      </w:pPr>
    </w:p>
    <w:p w:rsidR="00A460F9" w:rsidRDefault="00A460F9" w:rsidP="002078A1">
      <w:pPr>
        <w:rPr>
          <w:lang w:val="uk-UA"/>
        </w:rPr>
      </w:pPr>
    </w:p>
    <w:p w:rsidR="00A460F9" w:rsidRPr="002078A1" w:rsidRDefault="00A460F9">
      <w:pPr>
        <w:rPr>
          <w:lang w:val="uk-UA"/>
        </w:rPr>
      </w:pPr>
    </w:p>
    <w:sectPr w:rsidR="00A460F9" w:rsidRPr="002078A1" w:rsidSect="006C763B">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289" w:header="720" w:footer="720" w:gutter="170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9A0" w:rsidRDefault="008279A0" w:rsidP="006C763B">
      <w:r>
        <w:separator/>
      </w:r>
    </w:p>
  </w:endnote>
  <w:endnote w:type="continuationSeparator" w:id="1">
    <w:p w:rsidR="008279A0" w:rsidRDefault="008279A0" w:rsidP="006C7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F9" w:rsidRDefault="00A460F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F9" w:rsidRDefault="00A460F9">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F9" w:rsidRDefault="00A460F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9A0" w:rsidRDefault="008279A0" w:rsidP="006C763B">
      <w:r>
        <w:separator/>
      </w:r>
    </w:p>
  </w:footnote>
  <w:footnote w:type="continuationSeparator" w:id="1">
    <w:p w:rsidR="008279A0" w:rsidRDefault="008279A0" w:rsidP="006C76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F9" w:rsidRDefault="00A460F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F9" w:rsidRDefault="00AB05D2">
    <w:pPr>
      <w:pStyle w:val="a6"/>
      <w:jc w:val="center"/>
    </w:pPr>
    <w:r>
      <w:rPr>
        <w:noProof/>
      </w:rPr>
      <w:fldChar w:fldCharType="begin"/>
    </w:r>
    <w:r w:rsidR="00A460F9">
      <w:rPr>
        <w:noProof/>
      </w:rPr>
      <w:instrText>PAGE   \* MERGEFORMAT</w:instrText>
    </w:r>
    <w:r>
      <w:rPr>
        <w:noProof/>
      </w:rPr>
      <w:fldChar w:fldCharType="separate"/>
    </w:r>
    <w:r w:rsidR="00DA1D3B">
      <w:rPr>
        <w:noProof/>
      </w:rPr>
      <w:t>6</w:t>
    </w:r>
    <w:r>
      <w:rPr>
        <w:noProof/>
      </w:rPr>
      <w:fldChar w:fldCharType="end"/>
    </w:r>
  </w:p>
  <w:p w:rsidR="00A460F9" w:rsidRDefault="00A460F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F9" w:rsidRDefault="00A460F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352B"/>
    <w:multiLevelType w:val="hybridMultilevel"/>
    <w:tmpl w:val="3A88D87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1AD62EB4"/>
    <w:multiLevelType w:val="multilevel"/>
    <w:tmpl w:val="EA44BC48"/>
    <w:lvl w:ilvl="0">
      <w:start w:val="1"/>
      <w:numFmt w:val="decimal"/>
      <w:lvlText w:val="%1)"/>
      <w:lvlJc w:val="left"/>
      <w:pPr>
        <w:tabs>
          <w:tab w:val="num" w:pos="420"/>
        </w:tabs>
        <w:ind w:left="420" w:hanging="420"/>
      </w:pPr>
      <w:rPr>
        <w:rFonts w:cs="Times New Roman"/>
      </w:rPr>
    </w:lvl>
    <w:lvl w:ilvl="1">
      <w:start w:val="2"/>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2">
    <w:nsid w:val="1FD74201"/>
    <w:multiLevelType w:val="multilevel"/>
    <w:tmpl w:val="A57AE3B8"/>
    <w:lvl w:ilvl="0">
      <w:start w:val="2"/>
      <w:numFmt w:val="decimal"/>
      <w:lvlText w:val="%1."/>
      <w:lvlJc w:val="left"/>
      <w:pPr>
        <w:ind w:left="600" w:hanging="600"/>
      </w:pPr>
      <w:rPr>
        <w:rFonts w:cs="Times New Roman" w:hint="default"/>
      </w:rPr>
    </w:lvl>
    <w:lvl w:ilvl="1">
      <w:start w:val="17"/>
      <w:numFmt w:val="decimal"/>
      <w:lvlText w:val="%1.%2."/>
      <w:lvlJc w:val="left"/>
      <w:pPr>
        <w:ind w:left="1245" w:hanging="720"/>
      </w:pPr>
      <w:rPr>
        <w:rFonts w:cs="Times New Roman" w:hint="default"/>
      </w:rPr>
    </w:lvl>
    <w:lvl w:ilvl="2">
      <w:start w:val="1"/>
      <w:numFmt w:val="decimal"/>
      <w:lvlText w:val="%1.%2.%3."/>
      <w:lvlJc w:val="left"/>
      <w:pPr>
        <w:ind w:left="1770" w:hanging="720"/>
      </w:pPr>
      <w:rPr>
        <w:rFonts w:cs="Times New Roman" w:hint="default"/>
      </w:rPr>
    </w:lvl>
    <w:lvl w:ilvl="3">
      <w:start w:val="1"/>
      <w:numFmt w:val="decimal"/>
      <w:lvlText w:val="%1.%2.%3.%4."/>
      <w:lvlJc w:val="left"/>
      <w:pPr>
        <w:ind w:left="2655" w:hanging="1080"/>
      </w:pPr>
      <w:rPr>
        <w:rFonts w:cs="Times New Roman" w:hint="default"/>
      </w:rPr>
    </w:lvl>
    <w:lvl w:ilvl="4">
      <w:start w:val="1"/>
      <w:numFmt w:val="decimal"/>
      <w:lvlText w:val="%1.%2.%3.%4.%5."/>
      <w:lvlJc w:val="left"/>
      <w:pPr>
        <w:ind w:left="3180" w:hanging="1080"/>
      </w:pPr>
      <w:rPr>
        <w:rFonts w:cs="Times New Roman" w:hint="default"/>
      </w:rPr>
    </w:lvl>
    <w:lvl w:ilvl="5">
      <w:start w:val="1"/>
      <w:numFmt w:val="decimal"/>
      <w:lvlText w:val="%1.%2.%3.%4.%5.%6."/>
      <w:lvlJc w:val="left"/>
      <w:pPr>
        <w:ind w:left="4065" w:hanging="1440"/>
      </w:pPr>
      <w:rPr>
        <w:rFonts w:cs="Times New Roman" w:hint="default"/>
      </w:rPr>
    </w:lvl>
    <w:lvl w:ilvl="6">
      <w:start w:val="1"/>
      <w:numFmt w:val="decimal"/>
      <w:lvlText w:val="%1.%2.%3.%4.%5.%6.%7."/>
      <w:lvlJc w:val="left"/>
      <w:pPr>
        <w:ind w:left="4950" w:hanging="1800"/>
      </w:pPr>
      <w:rPr>
        <w:rFonts w:cs="Times New Roman" w:hint="default"/>
      </w:rPr>
    </w:lvl>
    <w:lvl w:ilvl="7">
      <w:start w:val="1"/>
      <w:numFmt w:val="decimal"/>
      <w:lvlText w:val="%1.%2.%3.%4.%5.%6.%7.%8."/>
      <w:lvlJc w:val="left"/>
      <w:pPr>
        <w:ind w:left="5475" w:hanging="1800"/>
      </w:pPr>
      <w:rPr>
        <w:rFonts w:cs="Times New Roman" w:hint="default"/>
      </w:rPr>
    </w:lvl>
    <w:lvl w:ilvl="8">
      <w:start w:val="1"/>
      <w:numFmt w:val="decimal"/>
      <w:lvlText w:val="%1.%2.%3.%4.%5.%6.%7.%8.%9."/>
      <w:lvlJc w:val="left"/>
      <w:pPr>
        <w:ind w:left="6360" w:hanging="2160"/>
      </w:pPr>
      <w:rPr>
        <w:rFonts w:cs="Times New Roman" w:hint="default"/>
      </w:rPr>
    </w:lvl>
  </w:abstractNum>
  <w:abstractNum w:abstractNumId="3">
    <w:nsid w:val="22E32643"/>
    <w:multiLevelType w:val="hybridMultilevel"/>
    <w:tmpl w:val="484056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6EF5957"/>
    <w:multiLevelType w:val="hybridMultilevel"/>
    <w:tmpl w:val="D488F1C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2732565E"/>
    <w:multiLevelType w:val="hybridMultilevel"/>
    <w:tmpl w:val="549434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9A302D3"/>
    <w:multiLevelType w:val="hybridMultilevel"/>
    <w:tmpl w:val="8AC4154C"/>
    <w:lvl w:ilvl="0" w:tplc="0419000F">
      <w:start w:val="1"/>
      <w:numFmt w:val="decimal"/>
      <w:lvlText w:val="%1."/>
      <w:lvlJc w:val="left"/>
      <w:pPr>
        <w:tabs>
          <w:tab w:val="num" w:pos="910"/>
        </w:tabs>
        <w:ind w:left="91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BC30491"/>
    <w:multiLevelType w:val="multilevel"/>
    <w:tmpl w:val="8AC4154C"/>
    <w:lvl w:ilvl="0">
      <w:start w:val="1"/>
      <w:numFmt w:val="decimal"/>
      <w:lvlText w:val="%1."/>
      <w:lvlJc w:val="left"/>
      <w:pPr>
        <w:tabs>
          <w:tab w:val="num" w:pos="910"/>
        </w:tabs>
        <w:ind w:left="91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C7F4365"/>
    <w:multiLevelType w:val="multilevel"/>
    <w:tmpl w:val="8536DC9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327565E1"/>
    <w:multiLevelType w:val="hybridMultilevel"/>
    <w:tmpl w:val="850C7BD8"/>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3D5F2CD5"/>
    <w:multiLevelType w:val="hybridMultilevel"/>
    <w:tmpl w:val="8536DC90"/>
    <w:lvl w:ilvl="0" w:tplc="5544A0C2">
      <w:start w:val="1"/>
      <w:numFmt w:val="decimal"/>
      <w:lvlText w:val="%1."/>
      <w:lvlJc w:val="left"/>
      <w:pPr>
        <w:ind w:left="720" w:hanging="360"/>
      </w:pPr>
      <w:rPr>
        <w:rFonts w:ascii="Times New Roman" w:eastAsia="Times New Roman" w:hAnsi="Times New Roman"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nsid w:val="5B581815"/>
    <w:multiLevelType w:val="multilevel"/>
    <w:tmpl w:val="6C2AE5A2"/>
    <w:lvl w:ilvl="0">
      <w:start w:val="1"/>
      <w:numFmt w:val="decimal"/>
      <w:lvlText w:val="%1."/>
      <w:lvlJc w:val="left"/>
      <w:pPr>
        <w:tabs>
          <w:tab w:val="num" w:pos="420"/>
        </w:tabs>
        <w:ind w:left="420" w:hanging="420"/>
      </w:pPr>
      <w:rPr>
        <w:rFonts w:cs="Times New Roman"/>
      </w:rPr>
    </w:lvl>
    <w:lvl w:ilvl="1">
      <w:start w:val="2"/>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12">
    <w:nsid w:val="5F052090"/>
    <w:multiLevelType w:val="hybridMultilevel"/>
    <w:tmpl w:val="E05E01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08D45C7"/>
    <w:multiLevelType w:val="hybridMultilevel"/>
    <w:tmpl w:val="7022336E"/>
    <w:lvl w:ilvl="0" w:tplc="0419000F">
      <w:start w:val="1"/>
      <w:numFmt w:val="decimal"/>
      <w:lvlText w:val="%1."/>
      <w:lvlJc w:val="left"/>
      <w:pPr>
        <w:tabs>
          <w:tab w:val="num" w:pos="910"/>
        </w:tabs>
        <w:ind w:left="910" w:hanging="360"/>
      </w:pPr>
      <w:rPr>
        <w:rFonts w:cs="Times New Roman"/>
      </w:rPr>
    </w:lvl>
    <w:lvl w:ilvl="1" w:tplc="04190019" w:tentative="1">
      <w:start w:val="1"/>
      <w:numFmt w:val="lowerLetter"/>
      <w:lvlText w:val="%2."/>
      <w:lvlJc w:val="left"/>
      <w:pPr>
        <w:tabs>
          <w:tab w:val="num" w:pos="1630"/>
        </w:tabs>
        <w:ind w:left="1630" w:hanging="360"/>
      </w:pPr>
      <w:rPr>
        <w:rFonts w:cs="Times New Roman"/>
      </w:rPr>
    </w:lvl>
    <w:lvl w:ilvl="2" w:tplc="0419001B" w:tentative="1">
      <w:start w:val="1"/>
      <w:numFmt w:val="lowerRoman"/>
      <w:lvlText w:val="%3."/>
      <w:lvlJc w:val="right"/>
      <w:pPr>
        <w:tabs>
          <w:tab w:val="num" w:pos="2350"/>
        </w:tabs>
        <w:ind w:left="2350" w:hanging="180"/>
      </w:pPr>
      <w:rPr>
        <w:rFonts w:cs="Times New Roman"/>
      </w:rPr>
    </w:lvl>
    <w:lvl w:ilvl="3" w:tplc="0419000F" w:tentative="1">
      <w:start w:val="1"/>
      <w:numFmt w:val="decimal"/>
      <w:lvlText w:val="%4."/>
      <w:lvlJc w:val="left"/>
      <w:pPr>
        <w:tabs>
          <w:tab w:val="num" w:pos="3070"/>
        </w:tabs>
        <w:ind w:left="3070" w:hanging="360"/>
      </w:pPr>
      <w:rPr>
        <w:rFonts w:cs="Times New Roman"/>
      </w:rPr>
    </w:lvl>
    <w:lvl w:ilvl="4" w:tplc="04190019" w:tentative="1">
      <w:start w:val="1"/>
      <w:numFmt w:val="lowerLetter"/>
      <w:lvlText w:val="%5."/>
      <w:lvlJc w:val="left"/>
      <w:pPr>
        <w:tabs>
          <w:tab w:val="num" w:pos="3790"/>
        </w:tabs>
        <w:ind w:left="3790" w:hanging="360"/>
      </w:pPr>
      <w:rPr>
        <w:rFonts w:cs="Times New Roman"/>
      </w:rPr>
    </w:lvl>
    <w:lvl w:ilvl="5" w:tplc="0419001B" w:tentative="1">
      <w:start w:val="1"/>
      <w:numFmt w:val="lowerRoman"/>
      <w:lvlText w:val="%6."/>
      <w:lvlJc w:val="right"/>
      <w:pPr>
        <w:tabs>
          <w:tab w:val="num" w:pos="4510"/>
        </w:tabs>
        <w:ind w:left="4510" w:hanging="180"/>
      </w:pPr>
      <w:rPr>
        <w:rFonts w:cs="Times New Roman"/>
      </w:rPr>
    </w:lvl>
    <w:lvl w:ilvl="6" w:tplc="0419000F" w:tentative="1">
      <w:start w:val="1"/>
      <w:numFmt w:val="decimal"/>
      <w:lvlText w:val="%7."/>
      <w:lvlJc w:val="left"/>
      <w:pPr>
        <w:tabs>
          <w:tab w:val="num" w:pos="5230"/>
        </w:tabs>
        <w:ind w:left="5230" w:hanging="360"/>
      </w:pPr>
      <w:rPr>
        <w:rFonts w:cs="Times New Roman"/>
      </w:rPr>
    </w:lvl>
    <w:lvl w:ilvl="7" w:tplc="04190019" w:tentative="1">
      <w:start w:val="1"/>
      <w:numFmt w:val="lowerLetter"/>
      <w:lvlText w:val="%8."/>
      <w:lvlJc w:val="left"/>
      <w:pPr>
        <w:tabs>
          <w:tab w:val="num" w:pos="5950"/>
        </w:tabs>
        <w:ind w:left="5950" w:hanging="360"/>
      </w:pPr>
      <w:rPr>
        <w:rFonts w:cs="Times New Roman"/>
      </w:rPr>
    </w:lvl>
    <w:lvl w:ilvl="8" w:tplc="0419001B" w:tentative="1">
      <w:start w:val="1"/>
      <w:numFmt w:val="lowerRoman"/>
      <w:lvlText w:val="%9."/>
      <w:lvlJc w:val="right"/>
      <w:pPr>
        <w:tabs>
          <w:tab w:val="num" w:pos="6670"/>
        </w:tabs>
        <w:ind w:left="6670" w:hanging="180"/>
      </w:pPr>
      <w:rPr>
        <w:rFonts w:cs="Times New Roman"/>
      </w:rPr>
    </w:lvl>
  </w:abstractNum>
  <w:abstractNum w:abstractNumId="14">
    <w:nsid w:val="789711A6"/>
    <w:multiLevelType w:val="multilevel"/>
    <w:tmpl w:val="CFE0571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5"/>
  </w:num>
  <w:num w:numId="6">
    <w:abstractNumId w:val="0"/>
  </w:num>
  <w:num w:numId="7">
    <w:abstractNumId w:val="1"/>
  </w:num>
  <w:num w:numId="8">
    <w:abstractNumId w:val="2"/>
  </w:num>
  <w:num w:numId="9">
    <w:abstractNumId w:val="6"/>
  </w:num>
  <w:num w:numId="10">
    <w:abstractNumId w:val="14"/>
  </w:num>
  <w:num w:numId="11">
    <w:abstractNumId w:val="7"/>
  </w:num>
  <w:num w:numId="12">
    <w:abstractNumId w:val="13"/>
  </w:num>
  <w:num w:numId="13">
    <w:abstractNumId w:val="12"/>
  </w:num>
  <w:num w:numId="14">
    <w:abstractNumId w:val="9"/>
  </w:num>
  <w:num w:numId="15">
    <w:abstractNumId w:val="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drawingGridHorizontalSpacing w:val="110"/>
  <w:drawingGridVerticalSpacing w:val="299"/>
  <w:displayHorizont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61DA"/>
    <w:rsid w:val="0000435B"/>
    <w:rsid w:val="00052370"/>
    <w:rsid w:val="0008478D"/>
    <w:rsid w:val="00086FC4"/>
    <w:rsid w:val="000932D0"/>
    <w:rsid w:val="000A7027"/>
    <w:rsid w:val="000C58C7"/>
    <w:rsid w:val="000E37BE"/>
    <w:rsid w:val="00104150"/>
    <w:rsid w:val="001179B4"/>
    <w:rsid w:val="00133180"/>
    <w:rsid w:val="00141DE9"/>
    <w:rsid w:val="001475EC"/>
    <w:rsid w:val="00154A0F"/>
    <w:rsid w:val="0017082C"/>
    <w:rsid w:val="0018111D"/>
    <w:rsid w:val="001A106C"/>
    <w:rsid w:val="001A7590"/>
    <w:rsid w:val="001B28CE"/>
    <w:rsid w:val="001B36F8"/>
    <w:rsid w:val="001B6C13"/>
    <w:rsid w:val="001D695F"/>
    <w:rsid w:val="001E2C8D"/>
    <w:rsid w:val="001F6972"/>
    <w:rsid w:val="00200D93"/>
    <w:rsid w:val="002078A1"/>
    <w:rsid w:val="0021640F"/>
    <w:rsid w:val="00223A6D"/>
    <w:rsid w:val="0022530C"/>
    <w:rsid w:val="00234D08"/>
    <w:rsid w:val="002461DA"/>
    <w:rsid w:val="00264456"/>
    <w:rsid w:val="00290B1E"/>
    <w:rsid w:val="002A5122"/>
    <w:rsid w:val="002A5370"/>
    <w:rsid w:val="002A7871"/>
    <w:rsid w:val="002B001B"/>
    <w:rsid w:val="002B61FE"/>
    <w:rsid w:val="002C1A30"/>
    <w:rsid w:val="002C7267"/>
    <w:rsid w:val="003032CB"/>
    <w:rsid w:val="0032167C"/>
    <w:rsid w:val="003340AA"/>
    <w:rsid w:val="00367D10"/>
    <w:rsid w:val="00370812"/>
    <w:rsid w:val="00371373"/>
    <w:rsid w:val="00373FE9"/>
    <w:rsid w:val="003865C2"/>
    <w:rsid w:val="00394C27"/>
    <w:rsid w:val="003B44DB"/>
    <w:rsid w:val="003B61DA"/>
    <w:rsid w:val="003C5A42"/>
    <w:rsid w:val="003C5D9C"/>
    <w:rsid w:val="003F0049"/>
    <w:rsid w:val="003F3B76"/>
    <w:rsid w:val="0040186C"/>
    <w:rsid w:val="0040272A"/>
    <w:rsid w:val="00406A8F"/>
    <w:rsid w:val="00417159"/>
    <w:rsid w:val="004312E3"/>
    <w:rsid w:val="00437817"/>
    <w:rsid w:val="00445E0D"/>
    <w:rsid w:val="00487CD4"/>
    <w:rsid w:val="004D48A6"/>
    <w:rsid w:val="004D4A9D"/>
    <w:rsid w:val="004D50D9"/>
    <w:rsid w:val="004D5D2A"/>
    <w:rsid w:val="00500E46"/>
    <w:rsid w:val="00505390"/>
    <w:rsid w:val="00505965"/>
    <w:rsid w:val="005110A5"/>
    <w:rsid w:val="00516843"/>
    <w:rsid w:val="005316FB"/>
    <w:rsid w:val="0053748A"/>
    <w:rsid w:val="005414A5"/>
    <w:rsid w:val="00541E31"/>
    <w:rsid w:val="00541FD3"/>
    <w:rsid w:val="00547D5F"/>
    <w:rsid w:val="00557142"/>
    <w:rsid w:val="005A0F71"/>
    <w:rsid w:val="005C7FB2"/>
    <w:rsid w:val="005E6D6F"/>
    <w:rsid w:val="005E74EC"/>
    <w:rsid w:val="005E7FC9"/>
    <w:rsid w:val="00613CC5"/>
    <w:rsid w:val="006175C5"/>
    <w:rsid w:val="00626521"/>
    <w:rsid w:val="00646774"/>
    <w:rsid w:val="00655AC4"/>
    <w:rsid w:val="00687D64"/>
    <w:rsid w:val="00696B11"/>
    <w:rsid w:val="006A6AFE"/>
    <w:rsid w:val="006B105A"/>
    <w:rsid w:val="006B1D82"/>
    <w:rsid w:val="006B4930"/>
    <w:rsid w:val="006C5A83"/>
    <w:rsid w:val="006C5FFD"/>
    <w:rsid w:val="006C763B"/>
    <w:rsid w:val="00713E41"/>
    <w:rsid w:val="00725F4C"/>
    <w:rsid w:val="00732B31"/>
    <w:rsid w:val="00734838"/>
    <w:rsid w:val="00771883"/>
    <w:rsid w:val="007971AF"/>
    <w:rsid w:val="007971BB"/>
    <w:rsid w:val="007A4392"/>
    <w:rsid w:val="007B5321"/>
    <w:rsid w:val="007C5D18"/>
    <w:rsid w:val="00812FE3"/>
    <w:rsid w:val="008279A0"/>
    <w:rsid w:val="008479F0"/>
    <w:rsid w:val="00851157"/>
    <w:rsid w:val="00873BB6"/>
    <w:rsid w:val="008822A0"/>
    <w:rsid w:val="00890AF1"/>
    <w:rsid w:val="008A2748"/>
    <w:rsid w:val="008B4FBF"/>
    <w:rsid w:val="008C4E29"/>
    <w:rsid w:val="008D04BD"/>
    <w:rsid w:val="008D3C96"/>
    <w:rsid w:val="009009E4"/>
    <w:rsid w:val="00902543"/>
    <w:rsid w:val="0090784A"/>
    <w:rsid w:val="009231BF"/>
    <w:rsid w:val="0093257C"/>
    <w:rsid w:val="00944DED"/>
    <w:rsid w:val="00995063"/>
    <w:rsid w:val="009A6433"/>
    <w:rsid w:val="009B56B9"/>
    <w:rsid w:val="009C001F"/>
    <w:rsid w:val="009C2923"/>
    <w:rsid w:val="009E4176"/>
    <w:rsid w:val="00A03F15"/>
    <w:rsid w:val="00A05199"/>
    <w:rsid w:val="00A40E83"/>
    <w:rsid w:val="00A460F9"/>
    <w:rsid w:val="00A47F3B"/>
    <w:rsid w:val="00A76BC2"/>
    <w:rsid w:val="00AB05D2"/>
    <w:rsid w:val="00AC0D27"/>
    <w:rsid w:val="00AD4164"/>
    <w:rsid w:val="00AE3B2B"/>
    <w:rsid w:val="00AE631E"/>
    <w:rsid w:val="00AE6CCB"/>
    <w:rsid w:val="00AF2046"/>
    <w:rsid w:val="00B05B9B"/>
    <w:rsid w:val="00B10DAC"/>
    <w:rsid w:val="00B12978"/>
    <w:rsid w:val="00B25807"/>
    <w:rsid w:val="00B32F54"/>
    <w:rsid w:val="00B6025E"/>
    <w:rsid w:val="00BA495B"/>
    <w:rsid w:val="00BA7434"/>
    <w:rsid w:val="00BD6F4D"/>
    <w:rsid w:val="00BE0E86"/>
    <w:rsid w:val="00C011D7"/>
    <w:rsid w:val="00C34BEA"/>
    <w:rsid w:val="00C34ECB"/>
    <w:rsid w:val="00C42A66"/>
    <w:rsid w:val="00C57E96"/>
    <w:rsid w:val="00C84264"/>
    <w:rsid w:val="00C93099"/>
    <w:rsid w:val="00CA41A3"/>
    <w:rsid w:val="00CA7EFD"/>
    <w:rsid w:val="00CB3271"/>
    <w:rsid w:val="00CE14C9"/>
    <w:rsid w:val="00CE4226"/>
    <w:rsid w:val="00D037AE"/>
    <w:rsid w:val="00D11F4A"/>
    <w:rsid w:val="00D14BE6"/>
    <w:rsid w:val="00D26467"/>
    <w:rsid w:val="00D278B8"/>
    <w:rsid w:val="00D301E4"/>
    <w:rsid w:val="00D43D1F"/>
    <w:rsid w:val="00D77D08"/>
    <w:rsid w:val="00DA1D3B"/>
    <w:rsid w:val="00DA36D8"/>
    <w:rsid w:val="00DA3D66"/>
    <w:rsid w:val="00DE567D"/>
    <w:rsid w:val="00DE59ED"/>
    <w:rsid w:val="00DF28E5"/>
    <w:rsid w:val="00E160C8"/>
    <w:rsid w:val="00E23D38"/>
    <w:rsid w:val="00E35804"/>
    <w:rsid w:val="00E602F0"/>
    <w:rsid w:val="00E64C58"/>
    <w:rsid w:val="00E8443C"/>
    <w:rsid w:val="00E9266B"/>
    <w:rsid w:val="00EA2BF5"/>
    <w:rsid w:val="00EA6994"/>
    <w:rsid w:val="00EE66AB"/>
    <w:rsid w:val="00F02F8A"/>
    <w:rsid w:val="00F038B8"/>
    <w:rsid w:val="00F207A4"/>
    <w:rsid w:val="00F35779"/>
    <w:rsid w:val="00F42443"/>
    <w:rsid w:val="00F53CA7"/>
    <w:rsid w:val="00F57DBD"/>
    <w:rsid w:val="00F70EA3"/>
    <w:rsid w:val="00F87CB6"/>
    <w:rsid w:val="00F933F7"/>
    <w:rsid w:val="00FA29A5"/>
    <w:rsid w:val="00FB66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8A1"/>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078A1"/>
    <w:rPr>
      <w:rFonts w:ascii="Times New Roman" w:hAnsi="Times New Roman" w:cs="Times New Roman"/>
      <w:color w:val="0000FF"/>
      <w:u w:val="single"/>
    </w:rPr>
  </w:style>
  <w:style w:type="paragraph" w:styleId="a4">
    <w:name w:val="List Paragraph"/>
    <w:basedOn w:val="a"/>
    <w:uiPriority w:val="99"/>
    <w:qFormat/>
    <w:rsid w:val="002078A1"/>
    <w:pPr>
      <w:ind w:left="720"/>
      <w:contextualSpacing/>
    </w:pPr>
  </w:style>
  <w:style w:type="paragraph" w:customStyle="1" w:styleId="tjbmf">
    <w:name w:val="tj bmf"/>
    <w:basedOn w:val="a"/>
    <w:uiPriority w:val="99"/>
    <w:rsid w:val="002078A1"/>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rsid w:val="002078A1"/>
    <w:rPr>
      <w:rFonts w:ascii="Times New Roman" w:hAnsi="Times New Roman"/>
    </w:rPr>
  </w:style>
  <w:style w:type="character" w:customStyle="1" w:styleId="a5">
    <w:name w:val="Основной текст_"/>
    <w:link w:val="2"/>
    <w:uiPriority w:val="99"/>
    <w:locked/>
    <w:rsid w:val="00CE14C9"/>
    <w:rPr>
      <w:rFonts w:ascii="Times New Roman" w:hAnsi="Times New Roman"/>
      <w:spacing w:val="3"/>
      <w:sz w:val="25"/>
      <w:shd w:val="clear" w:color="auto" w:fill="FFFFFF"/>
    </w:rPr>
  </w:style>
  <w:style w:type="paragraph" w:customStyle="1" w:styleId="2">
    <w:name w:val="Основной текст2"/>
    <w:basedOn w:val="a"/>
    <w:link w:val="a5"/>
    <w:uiPriority w:val="99"/>
    <w:rsid w:val="00CE14C9"/>
    <w:pPr>
      <w:shd w:val="clear" w:color="auto" w:fill="FFFFFF"/>
      <w:autoSpaceDE/>
      <w:autoSpaceDN/>
      <w:adjustRightInd/>
      <w:spacing w:before="240" w:after="240" w:line="322" w:lineRule="exact"/>
      <w:jc w:val="both"/>
    </w:pPr>
    <w:rPr>
      <w:rFonts w:eastAsia="Calibri"/>
      <w:spacing w:val="3"/>
      <w:sz w:val="25"/>
      <w:lang/>
    </w:rPr>
  </w:style>
  <w:style w:type="paragraph" w:customStyle="1" w:styleId="rvps14">
    <w:name w:val="rvps14"/>
    <w:basedOn w:val="a"/>
    <w:uiPriority w:val="99"/>
    <w:rsid w:val="002A5122"/>
    <w:pPr>
      <w:widowControl/>
      <w:autoSpaceDE/>
      <w:autoSpaceDN/>
      <w:adjustRightInd/>
      <w:spacing w:before="100" w:beforeAutospacing="1" w:after="100" w:afterAutospacing="1"/>
    </w:pPr>
    <w:rPr>
      <w:sz w:val="24"/>
      <w:szCs w:val="24"/>
    </w:rPr>
  </w:style>
  <w:style w:type="paragraph" w:styleId="a6">
    <w:name w:val="header"/>
    <w:basedOn w:val="a"/>
    <w:link w:val="a7"/>
    <w:uiPriority w:val="99"/>
    <w:rsid w:val="006C763B"/>
    <w:pPr>
      <w:tabs>
        <w:tab w:val="center" w:pos="4677"/>
        <w:tab w:val="right" w:pos="9355"/>
      </w:tabs>
    </w:pPr>
    <w:rPr>
      <w:rFonts w:eastAsia="Calibri"/>
    </w:rPr>
  </w:style>
  <w:style w:type="character" w:customStyle="1" w:styleId="a7">
    <w:name w:val="Верхний колонтитул Знак"/>
    <w:basedOn w:val="a0"/>
    <w:link w:val="a6"/>
    <w:uiPriority w:val="99"/>
    <w:locked/>
    <w:rsid w:val="006C763B"/>
    <w:rPr>
      <w:rFonts w:ascii="Times New Roman" w:hAnsi="Times New Roman" w:cs="Times New Roman"/>
      <w:sz w:val="20"/>
      <w:lang w:val="ru-RU" w:eastAsia="ru-RU"/>
    </w:rPr>
  </w:style>
  <w:style w:type="paragraph" w:styleId="a8">
    <w:name w:val="footer"/>
    <w:basedOn w:val="a"/>
    <w:link w:val="a9"/>
    <w:uiPriority w:val="99"/>
    <w:rsid w:val="006C763B"/>
    <w:pPr>
      <w:tabs>
        <w:tab w:val="center" w:pos="4677"/>
        <w:tab w:val="right" w:pos="9355"/>
      </w:tabs>
    </w:pPr>
    <w:rPr>
      <w:rFonts w:eastAsia="Calibri"/>
    </w:rPr>
  </w:style>
  <w:style w:type="character" w:customStyle="1" w:styleId="a9">
    <w:name w:val="Нижний колонтитул Знак"/>
    <w:basedOn w:val="a0"/>
    <w:link w:val="a8"/>
    <w:uiPriority w:val="99"/>
    <w:locked/>
    <w:rsid w:val="006C763B"/>
    <w:rPr>
      <w:rFonts w:ascii="Times New Roman" w:hAnsi="Times New Roman" w:cs="Times New Roman"/>
      <w:sz w:val="20"/>
      <w:lang w:val="ru-RU" w:eastAsia="ru-RU"/>
    </w:rPr>
  </w:style>
  <w:style w:type="paragraph" w:styleId="aa">
    <w:name w:val="Normal (Web)"/>
    <w:basedOn w:val="a"/>
    <w:rsid w:val="001475EC"/>
    <w:pPr>
      <w:widowControl/>
      <w:autoSpaceDE/>
      <w:autoSpaceDN/>
      <w:adjustRightInd/>
      <w:spacing w:before="100" w:beforeAutospacing="1" w:after="100" w:afterAutospacing="1"/>
    </w:pPr>
    <w:rPr>
      <w:sz w:val="24"/>
      <w:szCs w:val="24"/>
    </w:rPr>
  </w:style>
  <w:style w:type="paragraph" w:customStyle="1" w:styleId="ab">
    <w:name w:val="Нормальний текст"/>
    <w:basedOn w:val="a"/>
    <w:uiPriority w:val="99"/>
    <w:rsid w:val="00516843"/>
    <w:pPr>
      <w:widowControl/>
      <w:autoSpaceDE/>
      <w:autoSpaceDN/>
      <w:adjustRightInd/>
      <w:spacing w:before="120"/>
      <w:ind w:firstLine="567"/>
    </w:pPr>
    <w:rPr>
      <w:rFonts w:ascii="Antiqua" w:hAnsi="Antiqua"/>
      <w:sz w:val="26"/>
      <w:lang w:val="uk-UA"/>
    </w:rPr>
  </w:style>
  <w:style w:type="paragraph" w:styleId="ac">
    <w:name w:val="Body Text"/>
    <w:basedOn w:val="a"/>
    <w:link w:val="ad"/>
    <w:uiPriority w:val="99"/>
    <w:semiHidden/>
    <w:rsid w:val="00D278B8"/>
    <w:pPr>
      <w:widowControl/>
      <w:autoSpaceDE/>
      <w:autoSpaceDN/>
      <w:adjustRightInd/>
      <w:jc w:val="both"/>
    </w:pPr>
    <w:rPr>
      <w:rFonts w:eastAsia="Calibri"/>
    </w:rPr>
  </w:style>
  <w:style w:type="character" w:customStyle="1" w:styleId="ad">
    <w:name w:val="Основной текст Знак"/>
    <w:basedOn w:val="a0"/>
    <w:link w:val="ac"/>
    <w:uiPriority w:val="99"/>
    <w:semiHidden/>
    <w:locked/>
    <w:rsid w:val="00D278B8"/>
    <w:rPr>
      <w:rFonts w:ascii="Times New Roman" w:hAnsi="Times New Roman" w:cs="Times New Roman"/>
      <w:sz w:val="20"/>
      <w:lang w:val="ru-RU" w:eastAsia="ru-RU"/>
    </w:rPr>
  </w:style>
  <w:style w:type="paragraph" w:customStyle="1" w:styleId="rvps2">
    <w:name w:val="rvps2"/>
    <w:basedOn w:val="a"/>
    <w:rsid w:val="00D278B8"/>
    <w:pPr>
      <w:widowControl/>
      <w:autoSpaceDE/>
      <w:autoSpaceDN/>
      <w:adjustRightInd/>
      <w:spacing w:before="100" w:beforeAutospacing="1" w:after="100" w:afterAutospacing="1"/>
    </w:pPr>
    <w:rPr>
      <w:sz w:val="24"/>
      <w:szCs w:val="24"/>
    </w:rPr>
  </w:style>
  <w:style w:type="paragraph" w:styleId="3">
    <w:name w:val="Body Text Indent 3"/>
    <w:basedOn w:val="a"/>
    <w:link w:val="30"/>
    <w:uiPriority w:val="99"/>
    <w:semiHidden/>
    <w:rsid w:val="00D278B8"/>
    <w:pPr>
      <w:widowControl/>
      <w:shd w:val="clear" w:color="auto" w:fill="FFFFFF"/>
      <w:autoSpaceDE/>
      <w:autoSpaceDN/>
      <w:adjustRightInd/>
      <w:ind w:firstLine="709"/>
      <w:jc w:val="both"/>
    </w:pPr>
    <w:rPr>
      <w:rFonts w:eastAsia="Calibri"/>
      <w:sz w:val="24"/>
      <w:szCs w:val="24"/>
    </w:rPr>
  </w:style>
  <w:style w:type="character" w:customStyle="1" w:styleId="30">
    <w:name w:val="Основной текст с отступом 3 Знак"/>
    <w:basedOn w:val="a0"/>
    <w:link w:val="3"/>
    <w:uiPriority w:val="99"/>
    <w:semiHidden/>
    <w:locked/>
    <w:rsid w:val="00D278B8"/>
    <w:rPr>
      <w:rFonts w:ascii="Times New Roman" w:hAnsi="Times New Roman" w:cs="Times New Roman"/>
      <w:sz w:val="24"/>
      <w:shd w:val="clear" w:color="auto" w:fill="FFFFFF"/>
      <w:lang w:eastAsia="ru-RU"/>
    </w:rPr>
  </w:style>
  <w:style w:type="character" w:customStyle="1" w:styleId="rvts0">
    <w:name w:val="rvts0"/>
    <w:uiPriority w:val="99"/>
    <w:rsid w:val="00D278B8"/>
  </w:style>
  <w:style w:type="paragraph" w:styleId="ae">
    <w:name w:val="Body Text Indent"/>
    <w:basedOn w:val="a"/>
    <w:link w:val="af"/>
    <w:uiPriority w:val="99"/>
    <w:semiHidden/>
    <w:rsid w:val="00D278B8"/>
    <w:pPr>
      <w:widowControl/>
      <w:autoSpaceDE/>
      <w:autoSpaceDN/>
      <w:adjustRightInd/>
      <w:spacing w:after="120"/>
      <w:ind w:left="283"/>
    </w:pPr>
    <w:rPr>
      <w:rFonts w:eastAsia="Calibri"/>
      <w:sz w:val="24"/>
      <w:szCs w:val="24"/>
    </w:rPr>
  </w:style>
  <w:style w:type="character" w:customStyle="1" w:styleId="af">
    <w:name w:val="Основной текст с отступом Знак"/>
    <w:basedOn w:val="a0"/>
    <w:link w:val="ae"/>
    <w:uiPriority w:val="99"/>
    <w:semiHidden/>
    <w:locked/>
    <w:rsid w:val="00D278B8"/>
    <w:rPr>
      <w:rFonts w:ascii="Times New Roman" w:hAnsi="Times New Roman" w:cs="Times New Roman"/>
      <w:sz w:val="24"/>
      <w:lang w:val="ru-RU" w:eastAsia="ru-RU"/>
    </w:rPr>
  </w:style>
  <w:style w:type="paragraph" w:styleId="20">
    <w:name w:val="Body Text 2"/>
    <w:basedOn w:val="a"/>
    <w:link w:val="21"/>
    <w:uiPriority w:val="99"/>
    <w:semiHidden/>
    <w:rsid w:val="00D278B8"/>
    <w:pPr>
      <w:widowControl/>
      <w:autoSpaceDE/>
      <w:autoSpaceDN/>
      <w:adjustRightInd/>
      <w:jc w:val="center"/>
    </w:pPr>
    <w:rPr>
      <w:rFonts w:eastAsia="Calibri"/>
      <w:iCs/>
      <w:sz w:val="16"/>
      <w:szCs w:val="16"/>
    </w:rPr>
  </w:style>
  <w:style w:type="character" w:customStyle="1" w:styleId="21">
    <w:name w:val="Основной текст 2 Знак"/>
    <w:basedOn w:val="a0"/>
    <w:link w:val="20"/>
    <w:uiPriority w:val="99"/>
    <w:semiHidden/>
    <w:locked/>
    <w:rsid w:val="00D278B8"/>
    <w:rPr>
      <w:rFonts w:ascii="Times New Roman" w:hAnsi="Times New Roman" w:cs="Times New Roman"/>
      <w:sz w:val="16"/>
      <w:lang w:eastAsia="ru-RU"/>
    </w:rPr>
  </w:style>
  <w:style w:type="paragraph" w:customStyle="1" w:styleId="rvps7">
    <w:name w:val="rvps7"/>
    <w:basedOn w:val="a"/>
    <w:uiPriority w:val="99"/>
    <w:rsid w:val="003032CB"/>
    <w:pPr>
      <w:widowControl/>
      <w:autoSpaceDE/>
      <w:autoSpaceDN/>
      <w:adjustRightInd/>
      <w:spacing w:before="100" w:beforeAutospacing="1" w:after="100" w:afterAutospacing="1"/>
    </w:pPr>
    <w:rPr>
      <w:rFonts w:eastAsia="Calibri"/>
      <w:sz w:val="24"/>
      <w:szCs w:val="24"/>
    </w:rPr>
  </w:style>
  <w:style w:type="character" w:customStyle="1" w:styleId="rvts15">
    <w:name w:val="rvts15"/>
    <w:uiPriority w:val="99"/>
    <w:rsid w:val="003032CB"/>
  </w:style>
  <w:style w:type="paragraph" w:styleId="af0">
    <w:name w:val="Title"/>
    <w:basedOn w:val="a"/>
    <w:link w:val="af1"/>
    <w:uiPriority w:val="99"/>
    <w:qFormat/>
    <w:locked/>
    <w:rsid w:val="003032CB"/>
    <w:pPr>
      <w:widowControl/>
      <w:autoSpaceDE/>
      <w:autoSpaceDN/>
      <w:adjustRightInd/>
      <w:jc w:val="center"/>
    </w:pPr>
    <w:rPr>
      <w:rFonts w:ascii="Cambria" w:eastAsia="Calibri" w:hAnsi="Cambria"/>
      <w:b/>
      <w:bCs/>
      <w:kern w:val="28"/>
      <w:sz w:val="32"/>
      <w:szCs w:val="32"/>
    </w:rPr>
  </w:style>
  <w:style w:type="character" w:customStyle="1" w:styleId="af1">
    <w:name w:val="Название Знак"/>
    <w:basedOn w:val="a0"/>
    <w:link w:val="af0"/>
    <w:uiPriority w:val="99"/>
    <w:locked/>
    <w:rsid w:val="001D695F"/>
    <w:rPr>
      <w:rFonts w:ascii="Cambria" w:hAnsi="Cambria" w:cs="Times New Roman"/>
      <w:b/>
      <w:kern w:val="28"/>
      <w:sz w:val="32"/>
    </w:rPr>
  </w:style>
  <w:style w:type="paragraph" w:styleId="HTML">
    <w:name w:val="HTML Preformatted"/>
    <w:basedOn w:val="a"/>
    <w:link w:val="HTML0"/>
    <w:rsid w:val="003032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rPr>
  </w:style>
  <w:style w:type="character" w:customStyle="1" w:styleId="HTMLPreformattedChar">
    <w:name w:val="HTML Preformatted Char"/>
    <w:basedOn w:val="a0"/>
    <w:link w:val="HTML"/>
    <w:uiPriority w:val="99"/>
    <w:semiHidden/>
    <w:locked/>
    <w:rsid w:val="005C7FB2"/>
    <w:rPr>
      <w:rFonts w:ascii="Courier New" w:hAnsi="Courier New" w:cs="Times New Roman"/>
      <w:lang w:val="ru-RU" w:eastAsia="ru-RU"/>
    </w:rPr>
  </w:style>
  <w:style w:type="character" w:customStyle="1" w:styleId="HTML0">
    <w:name w:val="Стандартный HTML Знак"/>
    <w:link w:val="HTML"/>
    <w:locked/>
    <w:rsid w:val="003032CB"/>
    <w:rPr>
      <w:rFonts w:ascii="Courier New" w:hAnsi="Courier New"/>
      <w:lang w:val="ru-RU" w:eastAsia="ru-RU"/>
    </w:rPr>
  </w:style>
  <w:style w:type="character" w:customStyle="1" w:styleId="FontStyle18">
    <w:name w:val="Font Style18"/>
    <w:uiPriority w:val="99"/>
    <w:rsid w:val="00734838"/>
    <w:rPr>
      <w:rFonts w:ascii="Times New Roman" w:hAnsi="Times New Roman"/>
      <w:sz w:val="26"/>
    </w:rPr>
  </w:style>
  <w:style w:type="paragraph" w:customStyle="1" w:styleId="Style8">
    <w:name w:val="Style8"/>
    <w:basedOn w:val="a"/>
    <w:uiPriority w:val="99"/>
    <w:rsid w:val="00734838"/>
    <w:pPr>
      <w:spacing w:line="331" w:lineRule="exact"/>
      <w:ind w:firstLine="840"/>
      <w:jc w:val="both"/>
    </w:pPr>
    <w:rPr>
      <w:rFonts w:eastAsia="Calibri"/>
      <w:sz w:val="24"/>
      <w:szCs w:val="24"/>
    </w:rPr>
  </w:style>
  <w:style w:type="character" w:customStyle="1" w:styleId="af2">
    <w:name w:val="Знак Знак"/>
    <w:uiPriority w:val="99"/>
    <w:semiHidden/>
    <w:locked/>
    <w:rsid w:val="004D4A9D"/>
    <w:rPr>
      <w:rFonts w:ascii="Courier New" w:hAnsi="Courier New"/>
      <w:lang w:val="ru-RU" w:eastAsia="ru-RU"/>
    </w:rPr>
  </w:style>
</w:styles>
</file>

<file path=word/webSettings.xml><?xml version="1.0" encoding="utf-8"?>
<w:webSettings xmlns:r="http://schemas.openxmlformats.org/officeDocument/2006/relationships" xmlns:w="http://schemas.openxmlformats.org/wordprocessingml/2006/main">
  <w:divs>
    <w:div w:id="294528267">
      <w:marLeft w:val="0"/>
      <w:marRight w:val="0"/>
      <w:marTop w:val="0"/>
      <w:marBottom w:val="0"/>
      <w:divBdr>
        <w:top w:val="none" w:sz="0" w:space="0" w:color="auto"/>
        <w:left w:val="none" w:sz="0" w:space="0" w:color="auto"/>
        <w:bottom w:val="none" w:sz="0" w:space="0" w:color="auto"/>
        <w:right w:val="none" w:sz="0" w:space="0" w:color="auto"/>
      </w:divBdr>
    </w:div>
    <w:div w:id="294528268">
      <w:marLeft w:val="0"/>
      <w:marRight w:val="0"/>
      <w:marTop w:val="0"/>
      <w:marBottom w:val="0"/>
      <w:divBdr>
        <w:top w:val="none" w:sz="0" w:space="0" w:color="auto"/>
        <w:left w:val="none" w:sz="0" w:space="0" w:color="auto"/>
        <w:bottom w:val="none" w:sz="0" w:space="0" w:color="auto"/>
        <w:right w:val="none" w:sz="0" w:space="0" w:color="auto"/>
      </w:divBdr>
    </w:div>
    <w:div w:id="29452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T141682.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khmeln@dei.gov.ua" TargetMode="External"/><Relationship Id="rId4" Type="http://schemas.openxmlformats.org/officeDocument/2006/relationships/webSettings" Target="webSettings.xml"/><Relationship Id="rId9" Type="http://schemas.openxmlformats.org/officeDocument/2006/relationships/hyperlink" Target="http://zakon2.rada.gov.ua/laws/show/246-2016-%D0%B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6</Pages>
  <Words>2332</Words>
  <Characters>13293</Characters>
  <Application>Microsoft Office Word</Application>
  <DocSecurity>0</DocSecurity>
  <Lines>110</Lines>
  <Paragraphs>31</Paragraphs>
  <ScaleCrop>false</ScaleCrop>
  <Company>SPecialiST RePack</Company>
  <LinksUpToDate>false</LinksUpToDate>
  <CharactersWithSpaces>15594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user</dc:creator>
  <cp:keywords/>
  <dc:description/>
  <cp:lastModifiedBy>1</cp:lastModifiedBy>
  <cp:revision>41</cp:revision>
  <cp:lastPrinted>2019-07-16T12:48:00Z</cp:lastPrinted>
  <dcterms:created xsi:type="dcterms:W3CDTF">2018-07-13T13:24:00Z</dcterms:created>
  <dcterms:modified xsi:type="dcterms:W3CDTF">2019-07-17T09:30:00Z</dcterms:modified>
</cp:coreProperties>
</file>