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B97" w:rsidRDefault="00BE298D"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Додаток 5</w:t>
      </w:r>
    </w:p>
    <w:p w:rsidR="00D43B97" w:rsidRDefault="00D43B97"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p>
    <w:p w:rsidR="00D43B97" w:rsidRDefault="00D43B97"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ЗАТВЕРДЖЕНО</w:t>
      </w:r>
    </w:p>
    <w:p w:rsidR="00D43B97" w:rsidRDefault="00D43B97" w:rsidP="00A612A0">
      <w:pPr>
        <w:pStyle w:val="rvps7"/>
        <w:shd w:val="clear" w:color="auto" w:fill="FFFFFF"/>
        <w:spacing w:before="0" w:beforeAutospacing="0" w:after="0" w:afterAutospacing="0"/>
        <w:ind w:left="4680" w:right="450"/>
        <w:textAlignment w:val="baseline"/>
        <w:rPr>
          <w:lang w:val="uk-UA"/>
        </w:rPr>
      </w:pPr>
      <w:r>
        <w:rPr>
          <w:rStyle w:val="rvts15"/>
          <w:bCs/>
          <w:color w:val="000000"/>
          <w:sz w:val="28"/>
          <w:szCs w:val="28"/>
          <w:bdr w:val="none" w:sz="0" w:space="0" w:color="auto" w:frame="1"/>
          <w:lang w:val="uk-UA"/>
        </w:rPr>
        <w:t>н</w:t>
      </w:r>
      <w:r w:rsidRPr="003C5D9C">
        <w:rPr>
          <w:rStyle w:val="rvts15"/>
          <w:bCs/>
          <w:color w:val="000000"/>
          <w:sz w:val="28"/>
          <w:szCs w:val="28"/>
          <w:bdr w:val="none" w:sz="0" w:space="0" w:color="auto" w:frame="1"/>
          <w:lang w:val="uk-UA"/>
        </w:rPr>
        <w:t>аказ</w:t>
      </w:r>
      <w:r>
        <w:rPr>
          <w:rStyle w:val="rvts15"/>
          <w:bCs/>
          <w:color w:val="000000"/>
          <w:sz w:val="28"/>
          <w:szCs w:val="28"/>
          <w:bdr w:val="none" w:sz="0" w:space="0" w:color="auto" w:frame="1"/>
          <w:lang w:val="uk-UA"/>
        </w:rPr>
        <w:t>ом</w:t>
      </w:r>
      <w:r w:rsidRPr="003C5D9C">
        <w:rPr>
          <w:rStyle w:val="rvts15"/>
          <w:bCs/>
          <w:color w:val="000000"/>
          <w:sz w:val="28"/>
          <w:szCs w:val="28"/>
          <w:bdr w:val="none" w:sz="0" w:space="0" w:color="auto" w:frame="1"/>
          <w:lang w:val="uk-UA"/>
        </w:rPr>
        <w:t xml:space="preserve"> Державної екологічної інспекції у Хмельницькій області </w:t>
      </w:r>
      <w:r w:rsidR="003500B6" w:rsidRPr="003C5D9C">
        <w:rPr>
          <w:rStyle w:val="rvts15"/>
          <w:bCs/>
          <w:color w:val="000000"/>
          <w:sz w:val="28"/>
          <w:szCs w:val="28"/>
          <w:bdr w:val="none" w:sz="0" w:space="0" w:color="auto" w:frame="1"/>
          <w:lang w:val="uk-UA"/>
        </w:rPr>
        <w:t xml:space="preserve">від </w:t>
      </w:r>
      <w:r w:rsidR="003500B6">
        <w:rPr>
          <w:rStyle w:val="rvts15"/>
          <w:bCs/>
          <w:color w:val="000000"/>
          <w:sz w:val="28"/>
          <w:szCs w:val="28"/>
          <w:bdr w:val="none" w:sz="0" w:space="0" w:color="auto" w:frame="1"/>
          <w:lang w:val="uk-UA"/>
        </w:rPr>
        <w:t>16 липня 2019 року №508</w:t>
      </w:r>
    </w:p>
    <w:p w:rsidR="00D43B97" w:rsidRDefault="00D43B97" w:rsidP="002078A1">
      <w:pPr>
        <w:jc w:val="center"/>
        <w:rPr>
          <w:sz w:val="28"/>
          <w:szCs w:val="28"/>
          <w:lang w:val="uk-UA"/>
        </w:rPr>
      </w:pPr>
    </w:p>
    <w:p w:rsidR="00D43B97" w:rsidRDefault="00D43B97" w:rsidP="003032CB">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r w:rsidRPr="006A6AFE">
        <w:rPr>
          <w:rStyle w:val="rvts15"/>
          <w:b/>
          <w:bCs/>
          <w:color w:val="000000"/>
          <w:sz w:val="28"/>
          <w:szCs w:val="28"/>
          <w:bdr w:val="none" w:sz="0" w:space="0" w:color="auto" w:frame="1"/>
          <w:lang w:val="uk-UA"/>
        </w:rPr>
        <w:t>УМОВИ</w:t>
      </w:r>
      <w:r>
        <w:rPr>
          <w:rStyle w:val="apple-converted-space"/>
          <w:b/>
          <w:bCs/>
          <w:color w:val="000000"/>
          <w:sz w:val="28"/>
          <w:szCs w:val="28"/>
          <w:bdr w:val="none" w:sz="0" w:space="0" w:color="auto" w:frame="1"/>
        </w:rPr>
        <w:t> </w:t>
      </w:r>
      <w:r w:rsidRPr="006A6AFE">
        <w:rPr>
          <w:color w:val="000000"/>
          <w:lang w:val="uk-UA"/>
        </w:rPr>
        <w:br/>
      </w:r>
      <w:r w:rsidRPr="006A6AFE">
        <w:rPr>
          <w:rStyle w:val="rvts15"/>
          <w:b/>
          <w:bCs/>
          <w:color w:val="000000"/>
          <w:sz w:val="28"/>
          <w:szCs w:val="28"/>
          <w:bdr w:val="none" w:sz="0" w:space="0" w:color="auto" w:frame="1"/>
          <w:lang w:val="uk-UA"/>
        </w:rPr>
        <w:t>проведення конкурсу</w:t>
      </w:r>
    </w:p>
    <w:p w:rsidR="00D43B97" w:rsidRDefault="00D43B97" w:rsidP="003032CB">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r>
        <w:rPr>
          <w:rStyle w:val="rvts15"/>
          <w:b/>
          <w:bCs/>
          <w:color w:val="000000"/>
          <w:sz w:val="28"/>
          <w:szCs w:val="28"/>
          <w:bdr w:val="none" w:sz="0" w:space="0" w:color="auto" w:frame="1"/>
          <w:lang w:val="uk-UA"/>
        </w:rPr>
        <w:t xml:space="preserve">на зайняття  вакантної посади державної служби категорії «В» </w:t>
      </w:r>
    </w:p>
    <w:p w:rsidR="00D43B97" w:rsidRPr="006A6AFE" w:rsidRDefault="00D43B97" w:rsidP="008D3C96">
      <w:pPr>
        <w:jc w:val="center"/>
        <w:rPr>
          <w:rStyle w:val="rvts15"/>
          <w:b/>
          <w:bCs/>
          <w:color w:val="000000"/>
          <w:sz w:val="28"/>
          <w:szCs w:val="28"/>
          <w:bdr w:val="none" w:sz="0" w:space="0" w:color="auto" w:frame="1"/>
          <w:lang w:val="uk-UA"/>
        </w:rPr>
      </w:pPr>
      <w:r>
        <w:rPr>
          <w:b/>
          <w:sz w:val="28"/>
          <w:szCs w:val="28"/>
          <w:lang w:val="uk-UA"/>
        </w:rPr>
        <w:t xml:space="preserve">головного спеціалісту </w:t>
      </w:r>
      <w:r w:rsidR="002A3AB1">
        <w:rPr>
          <w:b/>
          <w:sz w:val="28"/>
          <w:szCs w:val="28"/>
          <w:lang w:val="uk-UA"/>
        </w:rPr>
        <w:t xml:space="preserve">сектору </w:t>
      </w:r>
      <w:r>
        <w:rPr>
          <w:b/>
          <w:sz w:val="28"/>
          <w:szCs w:val="28"/>
          <w:lang w:val="uk-UA"/>
        </w:rPr>
        <w:t>державного</w:t>
      </w:r>
      <w:r w:rsidR="002A3AB1">
        <w:rPr>
          <w:b/>
          <w:sz w:val="28"/>
          <w:szCs w:val="28"/>
          <w:lang w:val="uk-UA"/>
        </w:rPr>
        <w:t xml:space="preserve"> ринкового нагляду</w:t>
      </w:r>
      <w:r>
        <w:rPr>
          <w:b/>
          <w:sz w:val="28"/>
          <w:szCs w:val="28"/>
          <w:lang w:val="uk-UA"/>
        </w:rPr>
        <w:t xml:space="preserve"> – державного інспектора</w:t>
      </w:r>
      <w:bookmarkStart w:id="0" w:name="_GoBack"/>
      <w:bookmarkEnd w:id="0"/>
      <w:r>
        <w:rPr>
          <w:b/>
          <w:sz w:val="28"/>
          <w:szCs w:val="28"/>
          <w:lang w:val="uk-UA"/>
        </w:rPr>
        <w:t xml:space="preserve"> з охорони навколишнього природного середовища Хмельницької області </w:t>
      </w:r>
    </w:p>
    <w:p w:rsidR="00D43B97" w:rsidRPr="00AF0B13" w:rsidRDefault="00D43B97" w:rsidP="002078A1">
      <w:pPr>
        <w:jc w:val="center"/>
        <w:rPr>
          <w:b/>
          <w:sz w:val="28"/>
          <w:szCs w:val="28"/>
          <w:lang w:val="uk-UA"/>
        </w:rPr>
      </w:pPr>
      <w:r w:rsidRPr="00AF0B13">
        <w:rPr>
          <w:b/>
          <w:sz w:val="28"/>
          <w:szCs w:val="28"/>
          <w:lang w:val="uk-UA"/>
        </w:rPr>
        <w:t>Державна екологічна інспекція у Хмельницькій області</w:t>
      </w:r>
    </w:p>
    <w:p w:rsidR="00D43B97" w:rsidRDefault="00D43B97" w:rsidP="002078A1">
      <w:pPr>
        <w:jc w:val="center"/>
        <w:rPr>
          <w:sz w:val="28"/>
          <w:szCs w:val="28"/>
          <w:lang w:val="uk-UA"/>
        </w:rPr>
      </w:pPr>
    </w:p>
    <w:tbl>
      <w:tblPr>
        <w:tblW w:w="9464" w:type="dxa"/>
        <w:tblLook w:val="00A0"/>
      </w:tblPr>
      <w:tblGrid>
        <w:gridCol w:w="2235"/>
        <w:gridCol w:w="7229"/>
      </w:tblGrid>
      <w:tr w:rsidR="00D43B97" w:rsidRPr="003032CB" w:rsidTr="008D3C96">
        <w:tc>
          <w:tcPr>
            <w:tcW w:w="9464" w:type="dxa"/>
            <w:gridSpan w:val="2"/>
          </w:tcPr>
          <w:p w:rsidR="00D43B97" w:rsidRPr="003032CB" w:rsidRDefault="00D43B97">
            <w:pPr>
              <w:jc w:val="center"/>
              <w:rPr>
                <w:sz w:val="22"/>
                <w:szCs w:val="22"/>
                <w:lang w:val="uk-UA"/>
              </w:rPr>
            </w:pPr>
            <w:r w:rsidRPr="003032CB">
              <w:rPr>
                <w:sz w:val="22"/>
                <w:szCs w:val="22"/>
                <w:lang w:val="uk-UA"/>
              </w:rPr>
              <w:t>Загальні умови</w:t>
            </w:r>
          </w:p>
          <w:p w:rsidR="00D43B97" w:rsidRPr="003032CB" w:rsidRDefault="00D43B97">
            <w:pPr>
              <w:jc w:val="center"/>
              <w:rPr>
                <w:sz w:val="22"/>
                <w:szCs w:val="22"/>
                <w:lang w:val="uk-UA"/>
              </w:rPr>
            </w:pPr>
          </w:p>
        </w:tc>
      </w:tr>
      <w:tr w:rsidR="00D43B97" w:rsidRPr="00734838" w:rsidTr="008D3C96">
        <w:tc>
          <w:tcPr>
            <w:tcW w:w="2235" w:type="dxa"/>
          </w:tcPr>
          <w:p w:rsidR="00D43B97" w:rsidRPr="003032CB" w:rsidRDefault="00D43B97">
            <w:pPr>
              <w:rPr>
                <w:sz w:val="22"/>
                <w:szCs w:val="22"/>
                <w:lang w:val="en-US"/>
              </w:rPr>
            </w:pPr>
            <w:r w:rsidRPr="003032CB">
              <w:rPr>
                <w:sz w:val="22"/>
                <w:szCs w:val="22"/>
                <w:lang w:val="uk-UA"/>
              </w:rPr>
              <w:t>Посадові обов’язки</w:t>
            </w:r>
          </w:p>
          <w:p w:rsidR="00D43B97" w:rsidRPr="003032CB" w:rsidRDefault="00D43B97">
            <w:pPr>
              <w:rPr>
                <w:sz w:val="22"/>
                <w:szCs w:val="22"/>
                <w:lang w:val="en-US"/>
              </w:rPr>
            </w:pPr>
          </w:p>
        </w:tc>
        <w:tc>
          <w:tcPr>
            <w:tcW w:w="7229" w:type="dxa"/>
          </w:tcPr>
          <w:p w:rsidR="00EA0951" w:rsidRPr="00907FF1" w:rsidRDefault="00EA0951" w:rsidP="00EA0951">
            <w:pPr>
              <w:ind w:right="-32"/>
              <w:jc w:val="both"/>
              <w:rPr>
                <w:sz w:val="22"/>
                <w:szCs w:val="22"/>
              </w:rPr>
            </w:pPr>
            <w:r w:rsidRPr="00907FF1">
              <w:rPr>
                <w:rStyle w:val="FontStyle17"/>
                <w:sz w:val="22"/>
                <w:szCs w:val="22"/>
              </w:rPr>
              <w:t xml:space="preserve">        </w:t>
            </w:r>
            <w:r w:rsidRPr="00907FF1">
              <w:rPr>
                <w:sz w:val="22"/>
                <w:szCs w:val="22"/>
              </w:rPr>
              <w:t xml:space="preserve">Головний спеціаліст відповідно до покладених на </w:t>
            </w:r>
            <w:r w:rsidRPr="00907FF1">
              <w:rPr>
                <w:bCs/>
                <w:sz w:val="22"/>
                <w:szCs w:val="22"/>
              </w:rPr>
              <w:t>Сектор</w:t>
            </w:r>
            <w:r w:rsidRPr="00907FF1">
              <w:rPr>
                <w:sz w:val="22"/>
                <w:szCs w:val="22"/>
              </w:rPr>
              <w:t xml:space="preserve"> завдань:</w:t>
            </w:r>
          </w:p>
          <w:p w:rsidR="00EA0951" w:rsidRPr="00E0383A" w:rsidRDefault="00EA0951" w:rsidP="00EA0951">
            <w:pPr>
              <w:pStyle w:val="ac"/>
              <w:ind w:right="-32" w:firstLine="567"/>
              <w:rPr>
                <w:sz w:val="22"/>
                <w:szCs w:val="22"/>
              </w:rPr>
            </w:pPr>
            <w:r w:rsidRPr="00E0383A">
              <w:rPr>
                <w:rStyle w:val="ad"/>
                <w:color w:val="000000"/>
                <w:sz w:val="22"/>
                <w:szCs w:val="22"/>
                <w:lang w:eastAsia="uk-UA"/>
              </w:rPr>
              <w:t xml:space="preserve">1) здійснює свою роботу відповідно до планів роботи </w:t>
            </w:r>
            <w:r w:rsidRPr="00E0383A">
              <w:rPr>
                <w:bCs/>
                <w:color w:val="000000"/>
                <w:sz w:val="22"/>
                <w:szCs w:val="22"/>
                <w:shd w:val="clear" w:color="auto" w:fill="FFFFFF"/>
                <w:lang w:eastAsia="uk-UA"/>
              </w:rPr>
              <w:t>Сектору</w:t>
            </w:r>
            <w:r w:rsidRPr="00E0383A">
              <w:rPr>
                <w:rStyle w:val="ad"/>
                <w:color w:val="000000"/>
                <w:sz w:val="22"/>
                <w:szCs w:val="22"/>
                <w:lang w:eastAsia="uk-UA"/>
              </w:rPr>
              <w:t xml:space="preserve"> та доручень </w:t>
            </w:r>
            <w:r w:rsidRPr="00E0383A">
              <w:rPr>
                <w:bCs/>
                <w:color w:val="000000"/>
                <w:sz w:val="22"/>
                <w:szCs w:val="22"/>
                <w:shd w:val="clear" w:color="auto" w:fill="FFFFFF"/>
                <w:lang w:eastAsia="uk-UA"/>
              </w:rPr>
              <w:t>завідувача Сектору</w:t>
            </w:r>
            <w:r w:rsidRPr="00E0383A">
              <w:rPr>
                <w:rStyle w:val="ad"/>
                <w:color w:val="000000"/>
                <w:sz w:val="22"/>
                <w:szCs w:val="22"/>
                <w:lang w:eastAsia="uk-UA"/>
              </w:rPr>
              <w:t>та керівництва Інспекції;</w:t>
            </w:r>
          </w:p>
          <w:p w:rsidR="00EA0951" w:rsidRPr="00E0383A" w:rsidRDefault="00EA0951" w:rsidP="00EA0951">
            <w:pPr>
              <w:pStyle w:val="ac"/>
              <w:ind w:right="-32" w:firstLine="567"/>
              <w:rPr>
                <w:sz w:val="22"/>
                <w:szCs w:val="22"/>
              </w:rPr>
            </w:pPr>
            <w:r w:rsidRPr="00E0383A">
              <w:rPr>
                <w:rStyle w:val="ad"/>
                <w:color w:val="000000"/>
                <w:sz w:val="22"/>
                <w:szCs w:val="22"/>
                <w:lang w:eastAsia="uk-UA"/>
              </w:rPr>
              <w:t>2) здійснює свої функції самостійно або у взаємодії із структурними підрозділами Інспекції, а також з центральними та місцевими органами виконавчої влади, органами місцевого самоврядування, правоохоронними органами та громадськими організаціями екологічного спрямування;</w:t>
            </w:r>
          </w:p>
          <w:p w:rsidR="00EA0951" w:rsidRPr="00E0383A" w:rsidRDefault="00EA0951" w:rsidP="00EA0951">
            <w:pPr>
              <w:pStyle w:val="ac"/>
              <w:ind w:right="-32" w:firstLine="567"/>
              <w:rPr>
                <w:rStyle w:val="ad"/>
                <w:color w:val="000000"/>
                <w:sz w:val="22"/>
                <w:szCs w:val="22"/>
                <w:lang w:eastAsia="uk-UA"/>
              </w:rPr>
            </w:pPr>
            <w:r w:rsidRPr="00E0383A">
              <w:rPr>
                <w:rStyle w:val="ad"/>
                <w:color w:val="000000"/>
                <w:sz w:val="22"/>
                <w:szCs w:val="22"/>
                <w:lang w:eastAsia="uk-UA"/>
              </w:rPr>
              <w:t xml:space="preserve">3) здійснює державний нагляд (контроль) за додержанням центральними органами виконавчої влади та їх територіальними органами,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особами-нерезидентами вимог законодавства про </w:t>
            </w:r>
            <w:r w:rsidRPr="00E0383A">
              <w:rPr>
                <w:bCs/>
                <w:sz w:val="22"/>
                <w:szCs w:val="22"/>
              </w:rPr>
              <w:t>державний ринковий нагляд і контроль нехарчової продукції</w:t>
            </w:r>
            <w:r w:rsidRPr="00E0383A">
              <w:rPr>
                <w:rStyle w:val="ad"/>
                <w:color w:val="000000"/>
                <w:sz w:val="22"/>
                <w:szCs w:val="22"/>
                <w:lang w:eastAsia="uk-UA"/>
              </w:rPr>
              <w:t>;</w:t>
            </w:r>
          </w:p>
          <w:p w:rsidR="00EA0951" w:rsidRPr="00E0383A" w:rsidRDefault="00EA0951" w:rsidP="00EA0951">
            <w:pPr>
              <w:pStyle w:val="ac"/>
              <w:ind w:right="-32" w:firstLine="567"/>
              <w:rPr>
                <w:sz w:val="22"/>
                <w:szCs w:val="22"/>
              </w:rPr>
            </w:pPr>
            <w:r w:rsidRPr="00E0383A">
              <w:rPr>
                <w:rStyle w:val="ad"/>
                <w:color w:val="000000"/>
                <w:sz w:val="22"/>
                <w:szCs w:val="22"/>
                <w:lang w:eastAsia="uk-UA"/>
              </w:rPr>
              <w:t>4) приймає участь у проведенні планових та позапланових перевірок додержання вимог природоохоронного законодавства, у сфері</w:t>
            </w:r>
            <w:r w:rsidRPr="00E0383A">
              <w:rPr>
                <w:bCs/>
                <w:sz w:val="22"/>
                <w:szCs w:val="22"/>
              </w:rPr>
              <w:t>державного ринкового нагляду і контролю нехарчової продукції, Закону України «Про загальну безпечність нехарчової продукції», інших нормативно-правових актів що регулюють відносини в цій сфері, у тому числі технічних регламентів</w:t>
            </w:r>
            <w:r w:rsidRPr="00E0383A">
              <w:rPr>
                <w:rStyle w:val="ad"/>
                <w:color w:val="000000"/>
                <w:sz w:val="22"/>
                <w:szCs w:val="22"/>
                <w:lang w:eastAsia="uk-UA"/>
              </w:rPr>
              <w:t>;</w:t>
            </w:r>
          </w:p>
          <w:p w:rsidR="00EA0951" w:rsidRPr="00E0383A" w:rsidRDefault="00EA0951" w:rsidP="00EA0951">
            <w:pPr>
              <w:pStyle w:val="ac"/>
              <w:ind w:right="-32" w:firstLine="567"/>
              <w:rPr>
                <w:sz w:val="22"/>
                <w:szCs w:val="22"/>
              </w:rPr>
            </w:pPr>
            <w:r w:rsidRPr="00E0383A">
              <w:rPr>
                <w:rStyle w:val="ad"/>
                <w:color w:val="000000"/>
                <w:sz w:val="22"/>
                <w:szCs w:val="22"/>
                <w:lang w:eastAsia="uk-UA"/>
              </w:rPr>
              <w:t>5) виконує в установлені строки накази Інспекції, доручення Держекоінспекції України, та його керівництва,</w:t>
            </w:r>
            <w:r w:rsidRPr="00E0383A">
              <w:rPr>
                <w:bCs/>
                <w:sz w:val="22"/>
                <w:szCs w:val="22"/>
              </w:rPr>
              <w:t>завідувача Сектору</w:t>
            </w:r>
            <w:r w:rsidRPr="00E0383A">
              <w:rPr>
                <w:rStyle w:val="ad"/>
                <w:color w:val="000000"/>
                <w:sz w:val="22"/>
                <w:szCs w:val="22"/>
                <w:lang w:eastAsia="uk-UA"/>
              </w:rPr>
              <w:t>;</w:t>
            </w:r>
          </w:p>
          <w:p w:rsidR="00EA0951" w:rsidRPr="00E0383A" w:rsidRDefault="00EA0951" w:rsidP="00EA0951">
            <w:pPr>
              <w:pStyle w:val="ac"/>
              <w:ind w:right="-32" w:firstLine="567"/>
              <w:rPr>
                <w:sz w:val="22"/>
                <w:szCs w:val="22"/>
              </w:rPr>
            </w:pPr>
            <w:r w:rsidRPr="00E0383A">
              <w:rPr>
                <w:rStyle w:val="ad"/>
                <w:color w:val="000000"/>
                <w:sz w:val="22"/>
                <w:szCs w:val="22"/>
                <w:lang w:eastAsia="uk-UA"/>
              </w:rPr>
              <w:t>6) своєчасно розглядає депутатські звернення, скарги, заяви, звернення і пропозиції громадян, центральних та місцевих органів виконавчої влади, органів місцевого самоврядування, підприємств, установ та організацій тощо незалежно від форм власності та господарювання з питань додержання вимог природоохоронного законодавства у сфері державного ринкового нагляду;</w:t>
            </w:r>
          </w:p>
          <w:p w:rsidR="00EA0951" w:rsidRPr="00E0383A" w:rsidRDefault="00EA0951" w:rsidP="00EA0951">
            <w:pPr>
              <w:pStyle w:val="ac"/>
              <w:ind w:right="-32" w:firstLine="567"/>
              <w:rPr>
                <w:sz w:val="22"/>
                <w:szCs w:val="22"/>
              </w:rPr>
            </w:pPr>
            <w:r w:rsidRPr="00E0383A">
              <w:rPr>
                <w:rStyle w:val="ad"/>
                <w:color w:val="000000"/>
                <w:sz w:val="22"/>
                <w:szCs w:val="22"/>
                <w:lang w:eastAsia="uk-UA"/>
              </w:rPr>
              <w:t xml:space="preserve">7) за дорученням </w:t>
            </w:r>
            <w:r w:rsidRPr="00E0383A">
              <w:rPr>
                <w:bCs/>
                <w:color w:val="000000"/>
                <w:sz w:val="22"/>
                <w:szCs w:val="22"/>
                <w:shd w:val="clear" w:color="auto" w:fill="FFFFFF"/>
                <w:lang w:eastAsia="uk-UA"/>
              </w:rPr>
              <w:t>завідувача Сектору</w:t>
            </w:r>
            <w:r w:rsidRPr="00E0383A">
              <w:rPr>
                <w:rStyle w:val="ad"/>
                <w:color w:val="000000"/>
                <w:sz w:val="22"/>
                <w:szCs w:val="22"/>
                <w:lang w:eastAsia="uk-UA"/>
              </w:rPr>
              <w:t>бере участь у роботі нарад, семінарів, конференцій з питань охорони навколишнього природного середовища, які проводяться Інспекцією або іншими організаціями;</w:t>
            </w:r>
          </w:p>
          <w:p w:rsidR="00EA0951" w:rsidRPr="00E0383A" w:rsidRDefault="00EA0951" w:rsidP="00EA0951">
            <w:pPr>
              <w:pStyle w:val="ac"/>
              <w:ind w:right="-32" w:firstLine="567"/>
              <w:rPr>
                <w:sz w:val="22"/>
                <w:szCs w:val="22"/>
              </w:rPr>
            </w:pPr>
            <w:r w:rsidRPr="00E0383A">
              <w:rPr>
                <w:rStyle w:val="ad"/>
                <w:color w:val="000000"/>
                <w:sz w:val="22"/>
                <w:szCs w:val="22"/>
                <w:lang w:eastAsia="uk-UA"/>
              </w:rPr>
              <w:t>8) приймає участь у розробці проектів нормативних документів з питань здійснення державного контролю за додержанням вимог природоохоронного законодавства у сфері державного ринкового нагляду;</w:t>
            </w:r>
          </w:p>
          <w:p w:rsidR="00EA0951" w:rsidRPr="00E0383A" w:rsidRDefault="00EA0951" w:rsidP="00EA0951">
            <w:pPr>
              <w:pStyle w:val="ac"/>
              <w:ind w:right="-32" w:firstLine="567"/>
              <w:rPr>
                <w:rStyle w:val="ad"/>
                <w:color w:val="000000"/>
                <w:sz w:val="22"/>
                <w:szCs w:val="22"/>
                <w:lang w:eastAsia="uk-UA"/>
              </w:rPr>
            </w:pPr>
            <w:r w:rsidRPr="00E0383A">
              <w:rPr>
                <w:rStyle w:val="ad"/>
                <w:color w:val="000000"/>
                <w:sz w:val="22"/>
                <w:szCs w:val="22"/>
                <w:lang w:eastAsia="uk-UA"/>
              </w:rPr>
              <w:lastRenderedPageBreak/>
              <w:t>9) бере участь в узагальненні та підготовці пропозицій щодо результатів здійснення державного ринкового нагляду Інспекцією;</w:t>
            </w:r>
          </w:p>
          <w:p w:rsidR="00EA0951" w:rsidRPr="00E0383A" w:rsidRDefault="00EA0951" w:rsidP="00EA0951">
            <w:pPr>
              <w:pStyle w:val="ac"/>
              <w:ind w:right="-32" w:firstLine="567"/>
              <w:rPr>
                <w:rStyle w:val="ad"/>
                <w:color w:val="000000"/>
                <w:sz w:val="22"/>
                <w:szCs w:val="22"/>
                <w:lang w:eastAsia="uk-UA"/>
              </w:rPr>
            </w:pPr>
            <w:r w:rsidRPr="00E0383A">
              <w:rPr>
                <w:rStyle w:val="ad"/>
                <w:color w:val="000000"/>
                <w:sz w:val="22"/>
                <w:szCs w:val="22"/>
                <w:lang w:eastAsia="uk-UA"/>
              </w:rPr>
              <w:t xml:space="preserve">10) здійснює ведення діловодства у </w:t>
            </w:r>
            <w:r w:rsidRPr="00E0383A">
              <w:rPr>
                <w:bCs/>
                <w:color w:val="000000"/>
                <w:sz w:val="22"/>
                <w:szCs w:val="22"/>
                <w:shd w:val="clear" w:color="auto" w:fill="FFFFFF"/>
                <w:lang w:eastAsia="uk-UA"/>
              </w:rPr>
              <w:t>Сектор</w:t>
            </w:r>
            <w:r w:rsidRPr="00E0383A">
              <w:rPr>
                <w:rStyle w:val="ad"/>
                <w:color w:val="000000"/>
                <w:sz w:val="22"/>
                <w:szCs w:val="22"/>
                <w:lang w:eastAsia="uk-UA"/>
              </w:rPr>
              <w:t>і;</w:t>
            </w:r>
          </w:p>
          <w:p w:rsidR="00EA0951" w:rsidRPr="00E0383A" w:rsidRDefault="00EA0951" w:rsidP="00EA0951">
            <w:pPr>
              <w:pStyle w:val="ac"/>
              <w:ind w:right="-32" w:firstLine="567"/>
              <w:rPr>
                <w:rStyle w:val="ad"/>
                <w:color w:val="000000"/>
                <w:sz w:val="22"/>
                <w:szCs w:val="22"/>
                <w:lang w:eastAsia="uk-UA"/>
              </w:rPr>
            </w:pPr>
            <w:r w:rsidRPr="00E0383A">
              <w:rPr>
                <w:rStyle w:val="ad"/>
                <w:color w:val="000000"/>
                <w:sz w:val="22"/>
                <w:szCs w:val="22"/>
                <w:lang w:eastAsia="uk-UA"/>
              </w:rPr>
              <w:t>11) виконує інші завдання  згідно з Положенням про Сектор та Інспекцію.</w:t>
            </w:r>
          </w:p>
          <w:p w:rsidR="00EA0951" w:rsidRPr="00E0383A" w:rsidRDefault="00EA0951" w:rsidP="00EA0951">
            <w:pPr>
              <w:pStyle w:val="ac"/>
              <w:ind w:right="-32" w:firstLine="567"/>
              <w:rPr>
                <w:rStyle w:val="ad"/>
                <w:color w:val="000000"/>
                <w:sz w:val="22"/>
                <w:szCs w:val="22"/>
                <w:lang w:eastAsia="uk-UA"/>
              </w:rPr>
            </w:pPr>
            <w:r w:rsidRPr="00E0383A">
              <w:rPr>
                <w:rStyle w:val="ad"/>
                <w:color w:val="000000"/>
                <w:sz w:val="22"/>
                <w:szCs w:val="22"/>
                <w:lang w:eastAsia="uk-UA"/>
              </w:rPr>
              <w:t>12) виконує обов’язки завідувача Сектору на час його відсутності за наказом начальника Інспекції;</w:t>
            </w:r>
          </w:p>
          <w:p w:rsidR="00EA0951" w:rsidRPr="00E0383A" w:rsidRDefault="00EA0951" w:rsidP="00EA0951">
            <w:pPr>
              <w:pStyle w:val="ac"/>
              <w:ind w:right="-32" w:firstLine="567"/>
              <w:rPr>
                <w:sz w:val="22"/>
                <w:szCs w:val="22"/>
                <w:shd w:val="clear" w:color="auto" w:fill="FFFFFF"/>
              </w:rPr>
            </w:pPr>
            <w:r w:rsidRPr="00E0383A">
              <w:rPr>
                <w:sz w:val="22"/>
                <w:szCs w:val="22"/>
                <w:shd w:val="clear" w:color="auto" w:fill="FFFFFF"/>
              </w:rPr>
              <w:t xml:space="preserve">13) </w:t>
            </w:r>
            <w:bookmarkStart w:id="1" w:name="n47"/>
            <w:bookmarkEnd w:id="1"/>
            <w:r w:rsidRPr="00E0383A">
              <w:rPr>
                <w:sz w:val="22"/>
                <w:szCs w:val="22"/>
                <w:shd w:val="clear" w:color="auto" w:fill="FFFFFF"/>
              </w:rPr>
              <w:t>інформує</w:t>
            </w:r>
            <w:r w:rsidRPr="00907FF1">
              <w:rPr>
                <w:sz w:val="22"/>
                <w:szCs w:val="22"/>
                <w:shd w:val="clear" w:color="auto" w:fill="FFFFFF"/>
              </w:rPr>
              <w:t xml:space="preserve"> </w:t>
            </w:r>
            <w:r w:rsidRPr="00E0383A">
              <w:rPr>
                <w:sz w:val="22"/>
                <w:szCs w:val="22"/>
                <w:shd w:val="clear" w:color="auto" w:fill="FFFFFF"/>
              </w:rPr>
              <w:t xml:space="preserve">завідувача Сектору в разі покладення на </w:t>
            </w:r>
            <w:r w:rsidRPr="00E0383A">
              <w:rPr>
                <w:bCs/>
                <w:sz w:val="22"/>
                <w:szCs w:val="22"/>
                <w:shd w:val="clear" w:color="auto" w:fill="FFFFFF"/>
              </w:rPr>
              <w:t>Сектор</w:t>
            </w:r>
            <w:r w:rsidRPr="00E0383A">
              <w:rPr>
                <w:sz w:val="22"/>
                <w:szCs w:val="22"/>
                <w:shd w:val="clear" w:color="auto" w:fill="FFFFFF"/>
              </w:rPr>
              <w:t xml:space="preserve"> виконання завдань, що не належать до його компетенції, або виходять за межі його повноважень чи обмежують виконання покладених на нього завдань;</w:t>
            </w:r>
          </w:p>
          <w:p w:rsidR="00D43B97" w:rsidRPr="00734838" w:rsidRDefault="00EA0951" w:rsidP="00EA0951">
            <w:pPr>
              <w:ind w:right="-32" w:firstLine="709"/>
              <w:jc w:val="both"/>
              <w:rPr>
                <w:sz w:val="22"/>
                <w:szCs w:val="22"/>
              </w:rPr>
            </w:pPr>
            <w:r w:rsidRPr="00E0383A">
              <w:rPr>
                <w:sz w:val="22"/>
                <w:szCs w:val="22"/>
                <w:shd w:val="clear" w:color="auto" w:fill="FFFFFF"/>
              </w:rPr>
              <w:t>14) інформує</w:t>
            </w:r>
            <w:r w:rsidRPr="00907FF1">
              <w:rPr>
                <w:sz w:val="22"/>
                <w:szCs w:val="22"/>
                <w:shd w:val="clear" w:color="auto" w:fill="FFFFFF"/>
              </w:rPr>
              <w:t xml:space="preserve"> </w:t>
            </w:r>
            <w:r w:rsidRPr="00E0383A">
              <w:rPr>
                <w:sz w:val="22"/>
                <w:szCs w:val="22"/>
                <w:shd w:val="clear" w:color="auto" w:fill="FFFFFF"/>
              </w:rPr>
              <w:t xml:space="preserve">завідувача Сектору про створення перешкод та відмову у наданні структурними підрозділами документів та/або інших матеріалів, необхідних для виконання покладених на </w:t>
            </w:r>
            <w:r w:rsidRPr="00E0383A">
              <w:rPr>
                <w:bCs/>
                <w:sz w:val="22"/>
                <w:szCs w:val="22"/>
                <w:shd w:val="clear" w:color="auto" w:fill="FFFFFF"/>
              </w:rPr>
              <w:t>Сектор</w:t>
            </w:r>
            <w:r w:rsidRPr="00E0383A">
              <w:rPr>
                <w:sz w:val="22"/>
                <w:szCs w:val="22"/>
                <w:shd w:val="clear" w:color="auto" w:fill="FFFFFF"/>
              </w:rPr>
              <w:t xml:space="preserve"> завдань.</w:t>
            </w:r>
          </w:p>
        </w:tc>
      </w:tr>
    </w:tbl>
    <w:p w:rsidR="00D43B97" w:rsidRPr="003032CB" w:rsidRDefault="00D43B97" w:rsidP="002078A1">
      <w:pPr>
        <w:rPr>
          <w:sz w:val="22"/>
          <w:szCs w:val="22"/>
          <w:lang w:val="uk-UA"/>
        </w:rPr>
      </w:pPr>
    </w:p>
    <w:tbl>
      <w:tblPr>
        <w:tblW w:w="9606" w:type="dxa"/>
        <w:tblLook w:val="00A0"/>
      </w:tblPr>
      <w:tblGrid>
        <w:gridCol w:w="2802"/>
        <w:gridCol w:w="6804"/>
      </w:tblGrid>
      <w:tr w:rsidR="00D43B97" w:rsidRPr="003032CB" w:rsidTr="002078A1">
        <w:tc>
          <w:tcPr>
            <w:tcW w:w="2802" w:type="dxa"/>
          </w:tcPr>
          <w:p w:rsidR="00D43B97" w:rsidRPr="003032CB" w:rsidRDefault="00D43B97">
            <w:pPr>
              <w:rPr>
                <w:sz w:val="22"/>
                <w:szCs w:val="22"/>
                <w:lang w:val="uk-UA"/>
              </w:rPr>
            </w:pPr>
            <w:r>
              <w:rPr>
                <w:sz w:val="22"/>
                <w:szCs w:val="22"/>
                <w:lang w:val="uk-UA"/>
              </w:rPr>
              <w:t>Умови оплати праці</w:t>
            </w:r>
          </w:p>
        </w:tc>
        <w:tc>
          <w:tcPr>
            <w:tcW w:w="6804" w:type="dxa"/>
          </w:tcPr>
          <w:p w:rsidR="00D43B97" w:rsidRPr="0008478D" w:rsidRDefault="00D43B97" w:rsidP="005E6D6F">
            <w:pPr>
              <w:numPr>
                <w:ilvl w:val="0"/>
                <w:numId w:val="14"/>
              </w:numPr>
              <w:jc w:val="both"/>
              <w:rPr>
                <w:sz w:val="22"/>
                <w:szCs w:val="22"/>
                <w:lang w:val="uk-UA"/>
              </w:rPr>
            </w:pPr>
            <w:r>
              <w:rPr>
                <w:sz w:val="22"/>
                <w:szCs w:val="22"/>
                <w:lang w:val="uk-UA"/>
              </w:rPr>
              <w:t>п</w:t>
            </w:r>
            <w:r>
              <w:rPr>
                <w:sz w:val="22"/>
                <w:szCs w:val="22"/>
              </w:rPr>
              <w:t>осадовий оклад –</w:t>
            </w:r>
            <w:r w:rsidRPr="003032CB">
              <w:rPr>
                <w:sz w:val="22"/>
                <w:szCs w:val="22"/>
              </w:rPr>
              <w:t xml:space="preserve"> </w:t>
            </w:r>
            <w:r>
              <w:rPr>
                <w:sz w:val="22"/>
                <w:szCs w:val="22"/>
                <w:lang w:val="uk-UA"/>
              </w:rPr>
              <w:t>5110,00</w:t>
            </w:r>
            <w:r w:rsidRPr="003032CB">
              <w:rPr>
                <w:sz w:val="22"/>
                <w:szCs w:val="22"/>
              </w:rPr>
              <w:t xml:space="preserve"> грн.</w:t>
            </w:r>
            <w:r>
              <w:rPr>
                <w:sz w:val="22"/>
                <w:szCs w:val="22"/>
                <w:lang w:val="uk-UA"/>
              </w:rPr>
              <w:t>;</w:t>
            </w:r>
          </w:p>
          <w:p w:rsidR="00D43B97" w:rsidRDefault="00D43B97" w:rsidP="005E6D6F">
            <w:pPr>
              <w:numPr>
                <w:ilvl w:val="0"/>
                <w:numId w:val="14"/>
              </w:numPr>
              <w:jc w:val="both"/>
              <w:rPr>
                <w:sz w:val="22"/>
                <w:szCs w:val="22"/>
                <w:lang w:val="uk-UA"/>
              </w:rPr>
            </w:pPr>
            <w:r>
              <w:rPr>
                <w:sz w:val="22"/>
                <w:szCs w:val="22"/>
                <w:lang w:val="uk-UA"/>
              </w:rPr>
              <w:t>н</w:t>
            </w:r>
            <w:r w:rsidRPr="003032CB">
              <w:rPr>
                <w:sz w:val="22"/>
                <w:szCs w:val="22"/>
                <w:lang w:val="uk-UA"/>
              </w:rPr>
              <w:t>адбавка за вислугу років</w:t>
            </w:r>
            <w:r>
              <w:rPr>
                <w:sz w:val="22"/>
                <w:szCs w:val="22"/>
                <w:lang w:val="uk-UA"/>
              </w:rPr>
              <w:t xml:space="preserve">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D43B97" w:rsidRDefault="00D43B97" w:rsidP="005E6D6F">
            <w:pPr>
              <w:numPr>
                <w:ilvl w:val="0"/>
                <w:numId w:val="14"/>
              </w:numPr>
              <w:jc w:val="both"/>
              <w:rPr>
                <w:sz w:val="22"/>
                <w:szCs w:val="22"/>
                <w:lang w:val="uk-UA"/>
              </w:rPr>
            </w:pPr>
            <w:r w:rsidRPr="003032CB">
              <w:rPr>
                <w:sz w:val="22"/>
                <w:szCs w:val="22"/>
                <w:lang w:val="uk-UA"/>
              </w:rPr>
              <w:t xml:space="preserve"> надбавка </w:t>
            </w:r>
            <w:r>
              <w:rPr>
                <w:sz w:val="22"/>
                <w:szCs w:val="22"/>
                <w:lang w:val="uk-UA"/>
              </w:rPr>
              <w:t xml:space="preserve">до посадового окладу </w:t>
            </w:r>
            <w:r w:rsidRPr="003032CB">
              <w:rPr>
                <w:sz w:val="22"/>
                <w:szCs w:val="22"/>
                <w:lang w:val="uk-UA"/>
              </w:rPr>
              <w:t xml:space="preserve">за ранг </w:t>
            </w:r>
            <w:r>
              <w:rPr>
                <w:sz w:val="22"/>
                <w:szCs w:val="22"/>
                <w:lang w:val="uk-UA"/>
              </w:rPr>
              <w:t xml:space="preserve"> - відповідно до постанови Кабінету Міністрів України від 18 січня 2017 року № 15 «Питання оплати праці працівників державних органів»;</w:t>
            </w:r>
          </w:p>
          <w:p w:rsidR="00D43B97" w:rsidRDefault="00D43B97" w:rsidP="005E6D6F">
            <w:pPr>
              <w:numPr>
                <w:ilvl w:val="0"/>
                <w:numId w:val="14"/>
              </w:numPr>
              <w:jc w:val="both"/>
              <w:rPr>
                <w:sz w:val="22"/>
                <w:szCs w:val="22"/>
                <w:lang w:val="uk-UA"/>
              </w:rPr>
            </w:pPr>
            <w:r>
              <w:rPr>
                <w:sz w:val="22"/>
                <w:szCs w:val="22"/>
                <w:lang w:val="uk-UA"/>
              </w:rPr>
              <w:t xml:space="preserve"> інші доплати та премії відповідно до статті 52 Закону України «Про державну службу»;</w:t>
            </w:r>
          </w:p>
          <w:p w:rsidR="00D43B97" w:rsidRPr="003032CB" w:rsidRDefault="00D43B97" w:rsidP="005E6D6F">
            <w:pPr>
              <w:numPr>
                <w:ilvl w:val="0"/>
                <w:numId w:val="14"/>
              </w:numPr>
              <w:jc w:val="both"/>
              <w:rPr>
                <w:sz w:val="22"/>
                <w:szCs w:val="22"/>
                <w:lang w:val="uk-UA"/>
              </w:rPr>
            </w:pPr>
            <w:r>
              <w:rPr>
                <w:sz w:val="22"/>
                <w:szCs w:val="22"/>
                <w:lang w:val="uk-UA"/>
              </w:rPr>
              <w:t>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D43B97" w:rsidRPr="003032CB" w:rsidTr="002078A1">
        <w:tc>
          <w:tcPr>
            <w:tcW w:w="2802" w:type="dxa"/>
          </w:tcPr>
          <w:p w:rsidR="00D43B97" w:rsidRPr="003032CB" w:rsidRDefault="00D43B97">
            <w:pPr>
              <w:rPr>
                <w:sz w:val="22"/>
                <w:szCs w:val="22"/>
                <w:lang w:val="uk-UA"/>
              </w:rPr>
            </w:pPr>
            <w:r w:rsidRPr="003032CB">
              <w:rPr>
                <w:sz w:val="22"/>
                <w:szCs w:val="22"/>
                <w:lang w:val="uk-UA"/>
              </w:rPr>
              <w:t>Інформація про строковість чи безстроковість призначення на посаду</w:t>
            </w:r>
          </w:p>
          <w:p w:rsidR="00D43B97" w:rsidRPr="003032CB" w:rsidRDefault="00D43B97">
            <w:pPr>
              <w:rPr>
                <w:sz w:val="22"/>
                <w:szCs w:val="22"/>
                <w:lang w:val="uk-UA"/>
              </w:rPr>
            </w:pPr>
          </w:p>
        </w:tc>
        <w:tc>
          <w:tcPr>
            <w:tcW w:w="6804" w:type="dxa"/>
          </w:tcPr>
          <w:p w:rsidR="00D43B97" w:rsidRDefault="00D43B97" w:rsidP="00541FD3">
            <w:pPr>
              <w:rPr>
                <w:sz w:val="22"/>
                <w:szCs w:val="22"/>
                <w:lang w:val="uk-UA"/>
              </w:rPr>
            </w:pPr>
            <w:r>
              <w:rPr>
                <w:sz w:val="22"/>
                <w:szCs w:val="22"/>
                <w:lang w:val="uk-UA"/>
              </w:rPr>
              <w:t>Безстрокове призначення</w:t>
            </w:r>
          </w:p>
          <w:p w:rsidR="00D43B97" w:rsidRPr="00DA36D8" w:rsidRDefault="00D43B97" w:rsidP="00541FD3">
            <w:pPr>
              <w:rPr>
                <w:sz w:val="22"/>
                <w:szCs w:val="22"/>
                <w:lang w:val="uk-UA"/>
              </w:rPr>
            </w:pPr>
          </w:p>
        </w:tc>
      </w:tr>
      <w:tr w:rsidR="00D43B97" w:rsidRPr="003032CB" w:rsidTr="002078A1">
        <w:tc>
          <w:tcPr>
            <w:tcW w:w="2802" w:type="dxa"/>
          </w:tcPr>
          <w:p w:rsidR="00D43B97" w:rsidRPr="003032CB" w:rsidRDefault="00D43B97">
            <w:pPr>
              <w:rPr>
                <w:sz w:val="22"/>
                <w:szCs w:val="22"/>
                <w:lang w:val="uk-UA"/>
              </w:rPr>
            </w:pPr>
            <w:r w:rsidRPr="003032CB">
              <w:rPr>
                <w:sz w:val="22"/>
                <w:szCs w:val="22"/>
                <w:lang w:val="uk-UA"/>
              </w:rPr>
              <w:t>Перелік документів, необхідних для участі в конкурсі, та строк їх подання:</w:t>
            </w:r>
          </w:p>
        </w:tc>
        <w:tc>
          <w:tcPr>
            <w:tcW w:w="6804" w:type="dxa"/>
          </w:tcPr>
          <w:p w:rsidR="00D43B97" w:rsidRPr="005C7FB2" w:rsidRDefault="00D43B97">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1) копі</w:t>
            </w:r>
            <w:r>
              <w:rPr>
                <w:color w:val="2A2928"/>
                <w:sz w:val="22"/>
                <w:szCs w:val="22"/>
              </w:rPr>
              <w:t>я</w:t>
            </w:r>
            <w:r w:rsidRPr="005C7FB2">
              <w:rPr>
                <w:color w:val="2A2928"/>
                <w:sz w:val="22"/>
                <w:szCs w:val="22"/>
              </w:rPr>
              <w:t xml:space="preserve"> паспорта громадянина України;</w:t>
            </w:r>
          </w:p>
          <w:p w:rsidR="00D43B97" w:rsidRPr="005C7FB2" w:rsidRDefault="00D43B97">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2) письмову заяву про участь у конкурсі із зазначенням основних мотивів для зайняття посади, до якої додається резюме у довільній формі;</w:t>
            </w:r>
          </w:p>
          <w:p w:rsidR="00D43B97" w:rsidRPr="005C7FB2" w:rsidRDefault="00D43B97">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3) письмову заяву, в якій повідомляє про те, що до неї не застосовуються заборони, визначені</w:t>
            </w:r>
            <w:r w:rsidRPr="005C7FB2">
              <w:rPr>
                <w:rStyle w:val="apple-converted-space"/>
                <w:color w:val="2A2928"/>
                <w:sz w:val="22"/>
                <w:szCs w:val="22"/>
              </w:rPr>
              <w:t> </w:t>
            </w:r>
            <w:hyperlink r:id="rId7" w:tgtFrame="_top" w:history="1">
              <w:r w:rsidRPr="005C7FB2">
                <w:rPr>
                  <w:rStyle w:val="a3"/>
                  <w:color w:val="auto"/>
                  <w:sz w:val="22"/>
                  <w:szCs w:val="22"/>
                  <w:u w:val="none"/>
                </w:rPr>
                <w:t>частиною третьою</w:t>
              </w:r>
            </w:hyperlink>
            <w:r w:rsidRPr="005C7FB2">
              <w:rPr>
                <w:rStyle w:val="apple-converted-space"/>
                <w:sz w:val="22"/>
                <w:szCs w:val="22"/>
              </w:rPr>
              <w:t> </w:t>
            </w:r>
            <w:r w:rsidRPr="005C7FB2">
              <w:rPr>
                <w:sz w:val="22"/>
                <w:szCs w:val="22"/>
              </w:rPr>
              <w:t>або</w:t>
            </w:r>
            <w:r w:rsidRPr="005C7FB2">
              <w:rPr>
                <w:rStyle w:val="apple-converted-space"/>
                <w:sz w:val="22"/>
                <w:szCs w:val="22"/>
              </w:rPr>
              <w:t> </w:t>
            </w:r>
            <w:hyperlink r:id="rId8" w:tgtFrame="_top" w:history="1">
              <w:r w:rsidRPr="005C7FB2">
                <w:rPr>
                  <w:rStyle w:val="a3"/>
                  <w:color w:val="auto"/>
                  <w:sz w:val="22"/>
                  <w:szCs w:val="22"/>
                  <w:u w:val="none"/>
                </w:rPr>
                <w:t>четвертою статті 1 Закону України "Про очищення влади"</w:t>
              </w:r>
            </w:hyperlink>
            <w:r w:rsidRPr="005C7FB2">
              <w:rPr>
                <w:color w:val="2A2928"/>
                <w:sz w:val="22"/>
                <w:szCs w:val="22"/>
              </w:rPr>
              <w:t>, та надає згоду на проходження перевірки та оприлюднення відомостей стосовно неї відповідно до зазначеного Закону;</w:t>
            </w:r>
          </w:p>
          <w:p w:rsidR="00D43B97" w:rsidRPr="005C7FB2" w:rsidRDefault="00D43B97">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4) копію (копії) документа (документів) про освіту;</w:t>
            </w:r>
          </w:p>
          <w:p w:rsidR="00D43B97" w:rsidRPr="005C7FB2" w:rsidRDefault="00D43B97">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5) оригінал посвідчення атестації щодо вільного володіння державною мовою;</w:t>
            </w:r>
          </w:p>
          <w:p w:rsidR="00D43B97" w:rsidRPr="005C7FB2" w:rsidRDefault="00D43B97">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6) заповнену особову картку встановленого зразка;</w:t>
            </w:r>
          </w:p>
          <w:p w:rsidR="00D43B97" w:rsidRPr="003F0049" w:rsidRDefault="00D43B97" w:rsidP="009A6433">
            <w:pPr>
              <w:ind w:right="164"/>
              <w:jc w:val="both"/>
              <w:rPr>
                <w:sz w:val="22"/>
                <w:szCs w:val="22"/>
              </w:rPr>
            </w:pPr>
            <w:r w:rsidRPr="005C7FB2">
              <w:rPr>
                <w:color w:val="2A2928"/>
                <w:sz w:val="22"/>
                <w:szCs w:val="22"/>
              </w:rPr>
              <w:t xml:space="preserve">7) декларацію особи, уповноваженої на виконання функцій </w:t>
            </w:r>
            <w:r w:rsidRPr="009A6433">
              <w:rPr>
                <w:color w:val="2A2928"/>
                <w:sz w:val="22"/>
                <w:szCs w:val="22"/>
              </w:rPr>
              <w:t>держави або місцевого самоврядування, за минулий рік</w:t>
            </w:r>
            <w:r w:rsidRPr="009A6433">
              <w:rPr>
                <w:sz w:val="22"/>
                <w:szCs w:val="22"/>
              </w:rPr>
              <w:t xml:space="preserve"> (надається у вигляді роздрукованого примірника заповненої деклараці</w:t>
            </w:r>
            <w:r>
              <w:rPr>
                <w:sz w:val="22"/>
                <w:szCs w:val="22"/>
              </w:rPr>
              <w:t>ї на офіційному веб-сайті НАЗК)</w:t>
            </w:r>
            <w:r w:rsidRPr="003F0049">
              <w:rPr>
                <w:sz w:val="22"/>
                <w:szCs w:val="22"/>
              </w:rPr>
              <w:t>;</w:t>
            </w:r>
          </w:p>
          <w:p w:rsidR="00D43B97" w:rsidRPr="005C7FB2" w:rsidRDefault="00D43B97" w:rsidP="005C7FB2">
            <w:pPr>
              <w:pStyle w:val="ab"/>
              <w:spacing w:before="0"/>
              <w:ind w:firstLine="0"/>
              <w:jc w:val="both"/>
              <w:rPr>
                <w:rFonts w:ascii="Times New Roman" w:hAnsi="Times New Roman"/>
                <w:sz w:val="22"/>
                <w:szCs w:val="22"/>
                <w:lang w:eastAsia="en-US"/>
              </w:rPr>
            </w:pPr>
          </w:p>
          <w:p w:rsidR="00D43B97" w:rsidRPr="00A71098" w:rsidRDefault="00D43B97" w:rsidP="00F207A4">
            <w:pPr>
              <w:pStyle w:val="a4"/>
              <w:ind w:left="0"/>
              <w:jc w:val="both"/>
              <w:rPr>
                <w:sz w:val="22"/>
                <w:szCs w:val="22"/>
                <w:lang w:eastAsia="en-US"/>
              </w:rPr>
            </w:pPr>
            <w:r w:rsidRPr="00A71098">
              <w:rPr>
                <w:sz w:val="22"/>
                <w:szCs w:val="22"/>
                <w:lang w:eastAsia="en-US"/>
              </w:rPr>
              <w:t xml:space="preserve">Документи подаються  до </w:t>
            </w:r>
            <w:r w:rsidRPr="00A71098">
              <w:rPr>
                <w:sz w:val="22"/>
                <w:szCs w:val="22"/>
                <w:lang w:val="uk-UA" w:eastAsia="en-US"/>
              </w:rPr>
              <w:t>1</w:t>
            </w:r>
            <w:r w:rsidR="00A71098" w:rsidRPr="00A71098">
              <w:rPr>
                <w:sz w:val="22"/>
                <w:szCs w:val="22"/>
                <w:lang w:val="uk-UA" w:eastAsia="en-US"/>
              </w:rPr>
              <w:t>7</w:t>
            </w:r>
            <w:r w:rsidRPr="00A71098">
              <w:rPr>
                <w:sz w:val="22"/>
                <w:szCs w:val="22"/>
                <w:lang w:val="uk-UA" w:eastAsia="en-US"/>
              </w:rPr>
              <w:t xml:space="preserve"> год. </w:t>
            </w:r>
            <w:r w:rsidR="00A71098">
              <w:rPr>
                <w:sz w:val="22"/>
                <w:szCs w:val="22"/>
                <w:lang w:val="uk-UA" w:eastAsia="en-US"/>
              </w:rPr>
              <w:t>00</w:t>
            </w:r>
            <w:r w:rsidRPr="00A71098">
              <w:rPr>
                <w:sz w:val="22"/>
                <w:szCs w:val="22"/>
                <w:lang w:val="uk-UA" w:eastAsia="en-US"/>
              </w:rPr>
              <w:t xml:space="preserve"> хв. 0</w:t>
            </w:r>
            <w:r w:rsidR="00A71098" w:rsidRPr="00A71098">
              <w:rPr>
                <w:sz w:val="22"/>
                <w:szCs w:val="22"/>
                <w:lang w:val="uk-UA" w:eastAsia="en-US"/>
              </w:rPr>
              <w:t>2 серпня</w:t>
            </w:r>
            <w:r w:rsidRPr="00A71098">
              <w:rPr>
                <w:sz w:val="22"/>
                <w:szCs w:val="22"/>
                <w:lang w:val="uk-UA" w:eastAsia="en-US"/>
              </w:rPr>
              <w:t xml:space="preserve"> 2019 року</w:t>
            </w:r>
            <w:r w:rsidRPr="00A71098">
              <w:rPr>
                <w:sz w:val="22"/>
                <w:szCs w:val="22"/>
                <w:lang w:eastAsia="en-US"/>
              </w:rPr>
              <w:t xml:space="preserve"> </w:t>
            </w:r>
            <w:r w:rsidRPr="00A71098">
              <w:rPr>
                <w:sz w:val="22"/>
                <w:szCs w:val="22"/>
                <w:lang w:eastAsia="en-US"/>
              </w:rPr>
              <w:lastRenderedPageBreak/>
              <w:t>включно.</w:t>
            </w:r>
          </w:p>
          <w:p w:rsidR="00EA0951" w:rsidRPr="00EA0951" w:rsidRDefault="00EA0951" w:rsidP="00F207A4">
            <w:pPr>
              <w:pStyle w:val="a4"/>
              <w:ind w:left="0"/>
              <w:jc w:val="both"/>
              <w:rPr>
                <w:color w:val="FF0000"/>
                <w:sz w:val="22"/>
                <w:szCs w:val="22"/>
                <w:lang w:val="uk-UA" w:eastAsia="en-US"/>
              </w:rPr>
            </w:pPr>
          </w:p>
        </w:tc>
      </w:tr>
      <w:tr w:rsidR="00EA0951" w:rsidRPr="003032CB" w:rsidTr="002078A1">
        <w:tc>
          <w:tcPr>
            <w:tcW w:w="2802" w:type="dxa"/>
          </w:tcPr>
          <w:p w:rsidR="00EA0951" w:rsidRPr="008822A0" w:rsidRDefault="00EA0951" w:rsidP="00BC7929">
            <w:pPr>
              <w:rPr>
                <w:sz w:val="22"/>
                <w:szCs w:val="22"/>
                <w:lang w:val="uk-UA"/>
              </w:rPr>
            </w:pPr>
            <w:r>
              <w:rPr>
                <w:sz w:val="22"/>
                <w:szCs w:val="22"/>
                <w:lang w:val="uk-UA"/>
              </w:rPr>
              <w:lastRenderedPageBreak/>
              <w:t>Додаткові (необов</w:t>
            </w:r>
            <w:r>
              <w:rPr>
                <w:sz w:val="22"/>
                <w:szCs w:val="22"/>
                <w:lang w:val="en-US"/>
              </w:rPr>
              <w:t>’</w:t>
            </w:r>
            <w:r>
              <w:rPr>
                <w:sz w:val="22"/>
                <w:szCs w:val="22"/>
                <w:lang w:val="uk-UA"/>
              </w:rPr>
              <w:t>язкові) документи</w:t>
            </w:r>
          </w:p>
        </w:tc>
        <w:tc>
          <w:tcPr>
            <w:tcW w:w="6804" w:type="dxa"/>
          </w:tcPr>
          <w:p w:rsidR="00EA0951" w:rsidRPr="008822A0" w:rsidRDefault="00EA0951" w:rsidP="00BC7929">
            <w:pPr>
              <w:pStyle w:val="tjbmf"/>
              <w:shd w:val="clear" w:color="auto" w:fill="FFFFFF"/>
              <w:spacing w:before="0" w:beforeAutospacing="0" w:after="0" w:afterAutospacing="0" w:line="288" w:lineRule="atLeast"/>
              <w:jc w:val="both"/>
              <w:rPr>
                <w:color w:val="2A2928"/>
                <w:sz w:val="22"/>
                <w:szCs w:val="22"/>
              </w:rPr>
            </w:pPr>
            <w:r w:rsidRPr="008822A0">
              <w:rPr>
                <w:rFonts w:eastAsia="Times New Roman"/>
                <w:color w:val="000000"/>
                <w:sz w:val="22"/>
                <w:szCs w:val="22"/>
                <w:shd w:val="clear" w:color="auto" w:fill="FFFFFF"/>
                <w:lang w:eastAsia="ru-RU"/>
              </w:rPr>
              <w:t>заява щодо забезпечення розумним пристосуванням за формою згідно з</w:t>
            </w:r>
            <w:r>
              <w:rPr>
                <w:rFonts w:eastAsia="Times New Roman"/>
                <w:color w:val="000000"/>
                <w:sz w:val="22"/>
                <w:szCs w:val="22"/>
                <w:shd w:val="clear" w:color="auto" w:fill="FFFFFF"/>
                <w:lang w:eastAsia="ru-RU"/>
              </w:rPr>
              <w:t xml:space="preserve"> </w:t>
            </w:r>
            <w:hyperlink r:id="rId9" w:tgtFrame="_blank" w:tooltip="додатком 3 до Порядку проведення конкурсу" w:history="1">
              <w:r w:rsidRPr="008822A0">
                <w:rPr>
                  <w:rFonts w:eastAsia="Times New Roman"/>
                  <w:color w:val="000000"/>
                  <w:lang w:eastAsia="ru-RU"/>
                </w:rPr>
                <w:t>додатком 3 до Порядку проведення конкурсу</w:t>
              </w:r>
            </w:hyperlink>
            <w:r w:rsidRPr="008822A0">
              <w:rPr>
                <w:rFonts w:eastAsia="Times New Roman"/>
                <w:color w:val="000000"/>
                <w:lang w:eastAsia="ru-RU"/>
              </w:rPr>
              <w:t> </w:t>
            </w:r>
            <w:r w:rsidRPr="008822A0">
              <w:rPr>
                <w:rFonts w:eastAsia="Times New Roman"/>
                <w:color w:val="000000"/>
                <w:sz w:val="22"/>
                <w:szCs w:val="22"/>
                <w:shd w:val="clear" w:color="auto" w:fill="FFFFFF"/>
                <w:lang w:eastAsia="ru-RU"/>
              </w:rPr>
              <w:t>на зайняття посад державної служби</w:t>
            </w:r>
          </w:p>
        </w:tc>
      </w:tr>
      <w:tr w:rsidR="00EA0951" w:rsidRPr="003032CB" w:rsidTr="002078A1">
        <w:tc>
          <w:tcPr>
            <w:tcW w:w="2802" w:type="dxa"/>
          </w:tcPr>
          <w:p w:rsidR="00EA0951" w:rsidRDefault="00EA0951" w:rsidP="00BC7929">
            <w:pPr>
              <w:rPr>
                <w:sz w:val="22"/>
                <w:szCs w:val="22"/>
                <w:lang w:val="uk-UA"/>
              </w:rPr>
            </w:pPr>
            <w:r w:rsidRPr="008822A0">
              <w:rPr>
                <w:sz w:val="22"/>
                <w:szCs w:val="22"/>
                <w:lang w:val="uk-UA"/>
              </w:rPr>
              <w:t>Місце, час і дата початку проведення перевірки володіння іноземною мовою, яка є однією з офіційних мов Ради Європи/тестування</w:t>
            </w:r>
          </w:p>
          <w:p w:rsidR="00EA0951" w:rsidRPr="003032CB" w:rsidRDefault="00EA0951" w:rsidP="00BC7929">
            <w:pPr>
              <w:rPr>
                <w:sz w:val="22"/>
                <w:szCs w:val="22"/>
                <w:lang w:val="uk-UA"/>
              </w:rPr>
            </w:pPr>
          </w:p>
        </w:tc>
        <w:tc>
          <w:tcPr>
            <w:tcW w:w="6804" w:type="dxa"/>
          </w:tcPr>
          <w:p w:rsidR="00EA0951" w:rsidRPr="00A71098" w:rsidRDefault="00A71098" w:rsidP="005C7FB2">
            <w:pPr>
              <w:pStyle w:val="rvps14"/>
              <w:spacing w:before="150" w:beforeAutospacing="0" w:after="150" w:afterAutospacing="0"/>
              <w:textAlignment w:val="baseline"/>
              <w:rPr>
                <w:sz w:val="22"/>
                <w:szCs w:val="22"/>
                <w:lang w:val="uk-UA"/>
              </w:rPr>
            </w:pPr>
            <w:r w:rsidRPr="00A71098">
              <w:rPr>
                <w:sz w:val="22"/>
                <w:szCs w:val="22"/>
                <w:lang w:val="uk-UA"/>
              </w:rPr>
              <w:t>08 серпня</w:t>
            </w:r>
            <w:r w:rsidR="00EA0951" w:rsidRPr="00A71098">
              <w:rPr>
                <w:sz w:val="22"/>
                <w:szCs w:val="22"/>
                <w:lang w:val="uk-UA"/>
              </w:rPr>
              <w:t xml:space="preserve"> 2019 року, о 10 год. 00 хв., </w:t>
            </w:r>
          </w:p>
          <w:p w:rsidR="00EA0951" w:rsidRPr="005C7FB2" w:rsidRDefault="00EA0951" w:rsidP="005C7FB2">
            <w:pPr>
              <w:pStyle w:val="a4"/>
              <w:ind w:left="-108"/>
              <w:jc w:val="both"/>
              <w:rPr>
                <w:sz w:val="22"/>
                <w:szCs w:val="22"/>
                <w:lang w:val="uk-UA"/>
              </w:rPr>
            </w:pPr>
            <w:r>
              <w:rPr>
                <w:sz w:val="22"/>
                <w:szCs w:val="22"/>
                <w:lang w:val="uk-UA"/>
              </w:rPr>
              <w:t xml:space="preserve"> </w:t>
            </w:r>
            <w:r w:rsidRPr="005C7FB2">
              <w:rPr>
                <w:sz w:val="22"/>
                <w:szCs w:val="22"/>
                <w:lang w:val="uk-UA"/>
              </w:rPr>
              <w:t>за адресою: Хмельницька область, м. Хмельницький, вул. Івана Франка, 2/2</w:t>
            </w:r>
          </w:p>
        </w:tc>
      </w:tr>
      <w:tr w:rsidR="00EA0951" w:rsidRPr="003032CB" w:rsidTr="002078A1">
        <w:tc>
          <w:tcPr>
            <w:tcW w:w="2802" w:type="dxa"/>
          </w:tcPr>
          <w:p w:rsidR="00EA0951" w:rsidRPr="003032CB" w:rsidRDefault="00EA0951">
            <w:pPr>
              <w:rPr>
                <w:sz w:val="22"/>
                <w:szCs w:val="22"/>
                <w:lang w:val="uk-UA"/>
              </w:rPr>
            </w:pPr>
            <w:r w:rsidRPr="003032CB">
              <w:rPr>
                <w:sz w:val="22"/>
                <w:szCs w:val="22"/>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tcPr>
          <w:p w:rsidR="00EA0951" w:rsidRDefault="00EA0951" w:rsidP="005C7FB2">
            <w:pPr>
              <w:pStyle w:val="rvps14"/>
              <w:spacing w:before="150" w:beforeAutospacing="0" w:after="150" w:afterAutospacing="0"/>
              <w:textAlignment w:val="baseline"/>
              <w:rPr>
                <w:lang w:val="uk-UA"/>
              </w:rPr>
            </w:pPr>
            <w:r>
              <w:rPr>
                <w:lang w:val="uk-UA"/>
              </w:rPr>
              <w:t xml:space="preserve">Онука Марина Іванівна </w:t>
            </w:r>
          </w:p>
          <w:p w:rsidR="00EA0951" w:rsidRDefault="00EA0951" w:rsidP="005C7FB2">
            <w:pPr>
              <w:pStyle w:val="rvps14"/>
              <w:spacing w:before="150" w:beforeAutospacing="0" w:after="150" w:afterAutospacing="0"/>
              <w:textAlignment w:val="baseline"/>
              <w:rPr>
                <w:lang w:val="uk-UA"/>
              </w:rPr>
            </w:pPr>
            <w:r>
              <w:rPr>
                <w:lang w:val="uk-UA"/>
              </w:rPr>
              <w:t>(0382) 70 37 94</w:t>
            </w:r>
          </w:p>
          <w:p w:rsidR="00EA0951" w:rsidRPr="003032CB" w:rsidRDefault="00EA0951" w:rsidP="005C7FB2">
            <w:pPr>
              <w:pStyle w:val="a4"/>
              <w:ind w:left="-108"/>
              <w:jc w:val="both"/>
              <w:rPr>
                <w:sz w:val="22"/>
                <w:szCs w:val="22"/>
                <w:lang w:val="uk-UA"/>
              </w:rPr>
            </w:pPr>
            <w:r>
              <w:rPr>
                <w:lang w:val="uk-UA"/>
              </w:rPr>
              <w:t xml:space="preserve"> </w:t>
            </w:r>
            <w:hyperlink r:id="rId10" w:history="1">
              <w:r w:rsidRPr="001F6972">
                <w:rPr>
                  <w:rStyle w:val="a3"/>
                  <w:lang w:val="en-US"/>
                </w:rPr>
                <w:t>khmeln</w:t>
              </w:r>
              <w:r w:rsidRPr="001F6972">
                <w:rPr>
                  <w:rStyle w:val="a3"/>
                </w:rPr>
                <w:t>@</w:t>
              </w:r>
              <w:r w:rsidRPr="001F6972">
                <w:rPr>
                  <w:rStyle w:val="a3"/>
                  <w:lang w:val="en-US"/>
                </w:rPr>
                <w:t>dei</w:t>
              </w:r>
              <w:r w:rsidRPr="001F6972">
                <w:rPr>
                  <w:rStyle w:val="a3"/>
                </w:rPr>
                <w:t>.</w:t>
              </w:r>
              <w:r w:rsidRPr="001F6972">
                <w:rPr>
                  <w:rStyle w:val="a3"/>
                  <w:lang w:val="en-US"/>
                </w:rPr>
                <w:t>gov</w:t>
              </w:r>
              <w:r w:rsidRPr="001F6972">
                <w:rPr>
                  <w:rStyle w:val="a3"/>
                </w:rPr>
                <w:t>.</w:t>
              </w:r>
              <w:r w:rsidRPr="001F6972">
                <w:rPr>
                  <w:rStyle w:val="a3"/>
                  <w:lang w:val="en-US"/>
                </w:rPr>
                <w:t>ua</w:t>
              </w:r>
            </w:hyperlink>
            <w:r>
              <w:rPr>
                <w:lang w:val="uk-UA"/>
              </w:rPr>
              <w:t xml:space="preserve"> </w:t>
            </w:r>
            <w:r w:rsidRPr="00B05B9B">
              <w:t xml:space="preserve">    </w:t>
            </w:r>
          </w:p>
        </w:tc>
      </w:tr>
      <w:tr w:rsidR="00EA0951" w:rsidRPr="003032CB" w:rsidTr="002078A1">
        <w:tc>
          <w:tcPr>
            <w:tcW w:w="9606" w:type="dxa"/>
            <w:gridSpan w:val="2"/>
          </w:tcPr>
          <w:p w:rsidR="00EA0951" w:rsidRPr="003032CB" w:rsidRDefault="00A71098" w:rsidP="00A71098">
            <w:pPr>
              <w:pStyle w:val="a4"/>
              <w:ind w:left="0"/>
              <w:rPr>
                <w:b/>
                <w:sz w:val="22"/>
                <w:szCs w:val="22"/>
                <w:lang w:val="uk-UA"/>
              </w:rPr>
            </w:pPr>
            <w:r>
              <w:rPr>
                <w:b/>
                <w:sz w:val="22"/>
                <w:szCs w:val="22"/>
                <w:lang w:val="uk-UA"/>
              </w:rPr>
              <w:t xml:space="preserve">                                                               </w:t>
            </w:r>
            <w:r w:rsidR="00EA0951" w:rsidRPr="003032CB">
              <w:rPr>
                <w:b/>
                <w:sz w:val="22"/>
                <w:szCs w:val="22"/>
                <w:lang w:val="uk-UA"/>
              </w:rPr>
              <w:t>Кваліфікаційні вимоги</w:t>
            </w:r>
          </w:p>
          <w:p w:rsidR="00EA0951" w:rsidRPr="003032CB" w:rsidRDefault="00EA0951">
            <w:pPr>
              <w:pStyle w:val="a4"/>
              <w:ind w:left="-108"/>
              <w:jc w:val="center"/>
              <w:rPr>
                <w:b/>
                <w:sz w:val="22"/>
                <w:szCs w:val="22"/>
                <w:lang w:val="uk-UA"/>
              </w:rPr>
            </w:pPr>
          </w:p>
        </w:tc>
      </w:tr>
      <w:tr w:rsidR="00EA0951" w:rsidRPr="00BE0E86" w:rsidTr="002078A1">
        <w:tc>
          <w:tcPr>
            <w:tcW w:w="2802" w:type="dxa"/>
          </w:tcPr>
          <w:p w:rsidR="00EA0951" w:rsidRPr="003032CB" w:rsidRDefault="00EA0951" w:rsidP="004D48A6">
            <w:pPr>
              <w:pStyle w:val="a4"/>
              <w:numPr>
                <w:ilvl w:val="0"/>
                <w:numId w:val="2"/>
              </w:numPr>
              <w:ind w:left="284" w:hanging="284"/>
              <w:rPr>
                <w:sz w:val="22"/>
                <w:szCs w:val="22"/>
                <w:lang w:val="uk-UA"/>
              </w:rPr>
            </w:pPr>
            <w:r w:rsidRPr="003032CB">
              <w:rPr>
                <w:sz w:val="22"/>
                <w:szCs w:val="22"/>
                <w:lang w:val="uk-UA"/>
              </w:rPr>
              <w:t>Освіта</w:t>
            </w:r>
          </w:p>
        </w:tc>
        <w:tc>
          <w:tcPr>
            <w:tcW w:w="6804" w:type="dxa"/>
          </w:tcPr>
          <w:p w:rsidR="00EA0951" w:rsidRPr="00BE0E86" w:rsidRDefault="00EA0951" w:rsidP="0017082C">
            <w:pPr>
              <w:pStyle w:val="a4"/>
              <w:ind w:left="-108"/>
              <w:rPr>
                <w:sz w:val="22"/>
                <w:szCs w:val="22"/>
                <w:lang w:val="uk-UA"/>
              </w:rPr>
            </w:pPr>
            <w:r w:rsidRPr="00F35779">
              <w:rPr>
                <w:sz w:val="22"/>
                <w:szCs w:val="22"/>
                <w:lang w:val="uk-UA"/>
              </w:rPr>
              <w:t xml:space="preserve">Вища освіта за освітньо-кваліфікаційним рівнем не нижче молодшого бакалавра або бакалавра  </w:t>
            </w:r>
          </w:p>
        </w:tc>
      </w:tr>
      <w:tr w:rsidR="00EA0951" w:rsidRPr="003032CB" w:rsidTr="002078A1">
        <w:tc>
          <w:tcPr>
            <w:tcW w:w="2802" w:type="dxa"/>
          </w:tcPr>
          <w:p w:rsidR="00EA0951" w:rsidRPr="003032CB" w:rsidRDefault="00EA0951" w:rsidP="004D48A6">
            <w:pPr>
              <w:pStyle w:val="a4"/>
              <w:numPr>
                <w:ilvl w:val="0"/>
                <w:numId w:val="2"/>
              </w:numPr>
              <w:ind w:left="284" w:hanging="284"/>
              <w:rPr>
                <w:sz w:val="22"/>
                <w:szCs w:val="22"/>
                <w:lang w:val="uk-UA"/>
              </w:rPr>
            </w:pPr>
            <w:r w:rsidRPr="003032CB">
              <w:rPr>
                <w:sz w:val="22"/>
                <w:szCs w:val="22"/>
                <w:lang w:val="uk-UA"/>
              </w:rPr>
              <w:t>Досвід роботи</w:t>
            </w:r>
          </w:p>
        </w:tc>
        <w:tc>
          <w:tcPr>
            <w:tcW w:w="6804" w:type="dxa"/>
          </w:tcPr>
          <w:p w:rsidR="00EA0951" w:rsidRPr="003032CB" w:rsidRDefault="00EA0951">
            <w:pPr>
              <w:pStyle w:val="a4"/>
              <w:ind w:left="-108"/>
              <w:rPr>
                <w:sz w:val="22"/>
                <w:szCs w:val="22"/>
                <w:lang w:val="uk-UA"/>
              </w:rPr>
            </w:pPr>
            <w:r w:rsidRPr="00F35779">
              <w:rPr>
                <w:sz w:val="22"/>
                <w:szCs w:val="22"/>
                <w:lang w:val="uk-UA"/>
              </w:rPr>
              <w:t>Без вимог</w:t>
            </w:r>
          </w:p>
        </w:tc>
      </w:tr>
      <w:tr w:rsidR="00EA0951" w:rsidRPr="003032CB" w:rsidTr="002078A1">
        <w:tc>
          <w:tcPr>
            <w:tcW w:w="2802" w:type="dxa"/>
          </w:tcPr>
          <w:p w:rsidR="00EA0951" w:rsidRPr="003032CB" w:rsidRDefault="00EA0951" w:rsidP="004D48A6">
            <w:pPr>
              <w:pStyle w:val="a4"/>
              <w:numPr>
                <w:ilvl w:val="0"/>
                <w:numId w:val="2"/>
              </w:numPr>
              <w:ind w:left="284" w:hanging="284"/>
              <w:rPr>
                <w:sz w:val="22"/>
                <w:szCs w:val="22"/>
                <w:lang w:val="uk-UA"/>
              </w:rPr>
            </w:pPr>
            <w:r w:rsidRPr="003032CB">
              <w:rPr>
                <w:sz w:val="22"/>
                <w:szCs w:val="22"/>
                <w:lang w:val="uk-UA"/>
              </w:rPr>
              <w:t>Володіння державною мовою</w:t>
            </w:r>
          </w:p>
        </w:tc>
        <w:tc>
          <w:tcPr>
            <w:tcW w:w="6804" w:type="dxa"/>
          </w:tcPr>
          <w:p w:rsidR="00EA0951" w:rsidRPr="003032CB" w:rsidRDefault="00EA0951">
            <w:pPr>
              <w:pStyle w:val="a4"/>
              <w:ind w:left="-108"/>
              <w:rPr>
                <w:sz w:val="22"/>
                <w:szCs w:val="22"/>
                <w:lang w:val="uk-UA"/>
              </w:rPr>
            </w:pPr>
            <w:r w:rsidRPr="003032CB">
              <w:rPr>
                <w:sz w:val="22"/>
                <w:szCs w:val="22"/>
                <w:lang w:val="uk-UA"/>
              </w:rPr>
              <w:t>Вільне володіння державною мовою</w:t>
            </w:r>
          </w:p>
        </w:tc>
      </w:tr>
      <w:tr w:rsidR="00EA0951" w:rsidRPr="003032CB" w:rsidTr="002078A1">
        <w:tc>
          <w:tcPr>
            <w:tcW w:w="2802" w:type="dxa"/>
          </w:tcPr>
          <w:p w:rsidR="00EA0951" w:rsidRPr="003032CB" w:rsidRDefault="00EA0951" w:rsidP="004D48A6">
            <w:pPr>
              <w:pStyle w:val="a4"/>
              <w:numPr>
                <w:ilvl w:val="0"/>
                <w:numId w:val="2"/>
              </w:numPr>
              <w:ind w:left="284" w:hanging="284"/>
              <w:rPr>
                <w:sz w:val="22"/>
                <w:szCs w:val="22"/>
                <w:lang w:val="uk-UA"/>
              </w:rPr>
            </w:pPr>
            <w:r w:rsidRPr="003032CB">
              <w:rPr>
                <w:sz w:val="22"/>
                <w:szCs w:val="22"/>
                <w:lang w:val="uk-UA"/>
              </w:rPr>
              <w:t>Володіння іноземною мовою</w:t>
            </w:r>
          </w:p>
        </w:tc>
        <w:tc>
          <w:tcPr>
            <w:tcW w:w="6804" w:type="dxa"/>
          </w:tcPr>
          <w:p w:rsidR="00EA0951" w:rsidRPr="003032CB" w:rsidRDefault="00EA0951">
            <w:pPr>
              <w:pStyle w:val="a4"/>
              <w:ind w:left="-108"/>
              <w:rPr>
                <w:sz w:val="22"/>
                <w:szCs w:val="22"/>
                <w:lang w:val="uk-UA"/>
              </w:rPr>
            </w:pPr>
            <w:r w:rsidRPr="003032CB">
              <w:rPr>
                <w:sz w:val="22"/>
                <w:szCs w:val="22"/>
                <w:lang w:val="uk-UA"/>
              </w:rPr>
              <w:t>Без вимог</w:t>
            </w:r>
          </w:p>
        </w:tc>
      </w:tr>
      <w:tr w:rsidR="00EA0951" w:rsidRPr="003032CB" w:rsidTr="002078A1">
        <w:tc>
          <w:tcPr>
            <w:tcW w:w="9606" w:type="dxa"/>
            <w:gridSpan w:val="2"/>
          </w:tcPr>
          <w:p w:rsidR="00EA0951" w:rsidRPr="003032CB" w:rsidRDefault="00EA0951">
            <w:pPr>
              <w:pStyle w:val="a4"/>
              <w:ind w:left="-108"/>
              <w:jc w:val="center"/>
              <w:rPr>
                <w:b/>
                <w:sz w:val="22"/>
                <w:szCs w:val="22"/>
                <w:lang w:val="uk-UA"/>
              </w:rPr>
            </w:pPr>
          </w:p>
          <w:p w:rsidR="00EA0951" w:rsidRPr="003032CB" w:rsidRDefault="00EA0951">
            <w:pPr>
              <w:pStyle w:val="a4"/>
              <w:ind w:left="-108"/>
              <w:jc w:val="center"/>
              <w:rPr>
                <w:b/>
                <w:sz w:val="22"/>
                <w:szCs w:val="22"/>
                <w:lang w:val="uk-UA"/>
              </w:rPr>
            </w:pPr>
            <w:r w:rsidRPr="003032CB">
              <w:rPr>
                <w:b/>
                <w:sz w:val="22"/>
                <w:szCs w:val="22"/>
                <w:lang w:val="uk-UA"/>
              </w:rPr>
              <w:t>Вимоги до компетентності</w:t>
            </w:r>
          </w:p>
          <w:p w:rsidR="00EA0951" w:rsidRPr="003032CB" w:rsidRDefault="00EA0951">
            <w:pPr>
              <w:pStyle w:val="a4"/>
              <w:ind w:left="-108"/>
              <w:rPr>
                <w:b/>
                <w:sz w:val="22"/>
                <w:szCs w:val="22"/>
                <w:lang w:val="uk-UA"/>
              </w:rPr>
            </w:pPr>
          </w:p>
        </w:tc>
      </w:tr>
      <w:tr w:rsidR="00EA0951" w:rsidRPr="003032CB" w:rsidTr="002078A1">
        <w:tc>
          <w:tcPr>
            <w:tcW w:w="2802" w:type="dxa"/>
          </w:tcPr>
          <w:p w:rsidR="00EA0951" w:rsidRPr="003032CB" w:rsidRDefault="00EA0951">
            <w:pPr>
              <w:pStyle w:val="a4"/>
              <w:ind w:left="284"/>
              <w:jc w:val="center"/>
              <w:rPr>
                <w:b/>
                <w:sz w:val="22"/>
                <w:szCs w:val="22"/>
                <w:lang w:val="uk-UA"/>
              </w:rPr>
            </w:pPr>
            <w:r w:rsidRPr="003032CB">
              <w:rPr>
                <w:b/>
                <w:sz w:val="22"/>
                <w:szCs w:val="22"/>
                <w:lang w:val="uk-UA"/>
              </w:rPr>
              <w:t>Вимога</w:t>
            </w:r>
          </w:p>
        </w:tc>
        <w:tc>
          <w:tcPr>
            <w:tcW w:w="6804" w:type="dxa"/>
          </w:tcPr>
          <w:p w:rsidR="00EA0951" w:rsidRPr="003032CB" w:rsidRDefault="00EA0951">
            <w:pPr>
              <w:pStyle w:val="a4"/>
              <w:ind w:left="-108"/>
              <w:jc w:val="center"/>
              <w:rPr>
                <w:b/>
                <w:sz w:val="22"/>
                <w:szCs w:val="22"/>
                <w:lang w:val="uk-UA"/>
              </w:rPr>
            </w:pPr>
            <w:r w:rsidRPr="003032CB">
              <w:rPr>
                <w:b/>
                <w:sz w:val="22"/>
                <w:szCs w:val="22"/>
                <w:lang w:val="uk-UA"/>
              </w:rPr>
              <w:t>Компоненти вимоги</w:t>
            </w:r>
          </w:p>
          <w:p w:rsidR="00EA0951" w:rsidRPr="003032CB" w:rsidRDefault="00EA0951">
            <w:pPr>
              <w:pStyle w:val="a4"/>
              <w:ind w:left="-108"/>
              <w:jc w:val="center"/>
              <w:rPr>
                <w:b/>
                <w:sz w:val="22"/>
                <w:szCs w:val="22"/>
                <w:lang w:val="uk-UA"/>
              </w:rPr>
            </w:pPr>
          </w:p>
        </w:tc>
      </w:tr>
      <w:tr w:rsidR="00EA0951" w:rsidRPr="003500B6" w:rsidTr="002078A1">
        <w:tc>
          <w:tcPr>
            <w:tcW w:w="2802" w:type="dxa"/>
          </w:tcPr>
          <w:p w:rsidR="00EA0951" w:rsidRPr="003032CB" w:rsidRDefault="00EA0951" w:rsidP="00C34BEA">
            <w:pPr>
              <w:rPr>
                <w:sz w:val="22"/>
                <w:szCs w:val="22"/>
                <w:lang w:val="uk-UA"/>
              </w:rPr>
            </w:pPr>
            <w:r w:rsidRPr="003032CB">
              <w:rPr>
                <w:sz w:val="22"/>
                <w:szCs w:val="22"/>
                <w:lang w:val="uk-UA"/>
              </w:rPr>
              <w:t>1. Уміння працювати з комп’ютером</w:t>
            </w:r>
          </w:p>
        </w:tc>
        <w:tc>
          <w:tcPr>
            <w:tcW w:w="6804" w:type="dxa"/>
          </w:tcPr>
          <w:p w:rsidR="00EA0951" w:rsidRPr="003032CB" w:rsidRDefault="00EA0951" w:rsidP="00C34BEA">
            <w:pPr>
              <w:pStyle w:val="a4"/>
              <w:ind w:left="-108"/>
              <w:jc w:val="both"/>
              <w:rPr>
                <w:sz w:val="22"/>
                <w:szCs w:val="22"/>
                <w:lang w:val="uk-UA"/>
              </w:rPr>
            </w:pPr>
            <w:r w:rsidRPr="003032CB">
              <w:rPr>
                <w:sz w:val="22"/>
                <w:szCs w:val="22"/>
                <w:lang w:val="uk-UA"/>
              </w:rPr>
              <w:t xml:space="preserve"> Рівень досвідченого користувача; досвід роботи з офісним пакетом </w:t>
            </w:r>
            <w:r w:rsidRPr="003032CB">
              <w:rPr>
                <w:sz w:val="22"/>
                <w:szCs w:val="22"/>
                <w:lang w:val="en-US"/>
              </w:rPr>
              <w:t>Microsoft</w:t>
            </w:r>
            <w:r w:rsidRPr="003032CB">
              <w:rPr>
                <w:sz w:val="22"/>
                <w:szCs w:val="22"/>
                <w:lang w:val="uk-UA"/>
              </w:rPr>
              <w:t xml:space="preserve"> </w:t>
            </w:r>
            <w:r w:rsidRPr="003032CB">
              <w:rPr>
                <w:sz w:val="22"/>
                <w:szCs w:val="22"/>
                <w:lang w:val="en-US"/>
              </w:rPr>
              <w:t>Office</w:t>
            </w:r>
            <w:r w:rsidRPr="003032CB">
              <w:rPr>
                <w:sz w:val="22"/>
                <w:szCs w:val="22"/>
                <w:lang w:val="uk-UA"/>
              </w:rPr>
              <w:t xml:space="preserve"> (</w:t>
            </w:r>
            <w:r w:rsidRPr="003032CB">
              <w:rPr>
                <w:sz w:val="22"/>
                <w:szCs w:val="22"/>
                <w:lang w:val="en-US"/>
              </w:rPr>
              <w:t>Word</w:t>
            </w:r>
            <w:r w:rsidRPr="003032CB">
              <w:rPr>
                <w:sz w:val="22"/>
                <w:szCs w:val="22"/>
                <w:lang w:val="uk-UA"/>
              </w:rPr>
              <w:t xml:space="preserve">, </w:t>
            </w:r>
            <w:r w:rsidRPr="003032CB">
              <w:rPr>
                <w:sz w:val="22"/>
                <w:szCs w:val="22"/>
                <w:lang w:val="en-US"/>
              </w:rPr>
              <w:t>Excel</w:t>
            </w:r>
            <w:r w:rsidRPr="003032CB">
              <w:rPr>
                <w:sz w:val="22"/>
                <w:szCs w:val="22"/>
                <w:lang w:val="uk-UA"/>
              </w:rPr>
              <w:t xml:space="preserve">, </w:t>
            </w:r>
            <w:r w:rsidRPr="003032CB">
              <w:rPr>
                <w:sz w:val="22"/>
                <w:szCs w:val="22"/>
                <w:lang w:val="en-US"/>
              </w:rPr>
              <w:t>Power</w:t>
            </w:r>
            <w:r w:rsidRPr="003032CB">
              <w:rPr>
                <w:sz w:val="22"/>
                <w:szCs w:val="22"/>
                <w:lang w:val="uk-UA"/>
              </w:rPr>
              <w:t xml:space="preserve"> </w:t>
            </w:r>
            <w:r w:rsidRPr="003032CB">
              <w:rPr>
                <w:sz w:val="22"/>
                <w:szCs w:val="22"/>
                <w:lang w:val="en-US"/>
              </w:rPr>
              <w:t>Point</w:t>
            </w:r>
            <w:r w:rsidRPr="003032CB">
              <w:rPr>
                <w:sz w:val="22"/>
                <w:szCs w:val="22"/>
                <w:lang w:val="uk-UA"/>
              </w:rPr>
              <w:t>); навички роботи з інформаційно-пошуковими системами в мережі Інтернет.</w:t>
            </w:r>
          </w:p>
        </w:tc>
      </w:tr>
      <w:tr w:rsidR="00EA0951" w:rsidRPr="003500B6" w:rsidTr="002078A1">
        <w:tc>
          <w:tcPr>
            <w:tcW w:w="2802" w:type="dxa"/>
          </w:tcPr>
          <w:p w:rsidR="00EA0951" w:rsidRPr="003032CB" w:rsidRDefault="00EA0951" w:rsidP="00C34BEA">
            <w:pPr>
              <w:rPr>
                <w:sz w:val="22"/>
                <w:szCs w:val="22"/>
                <w:lang w:val="uk-UA"/>
              </w:rPr>
            </w:pPr>
            <w:r w:rsidRPr="003032CB">
              <w:rPr>
                <w:sz w:val="22"/>
                <w:szCs w:val="22"/>
                <w:lang w:val="uk-UA"/>
              </w:rPr>
              <w:t>2. Необхідні ділові якості</w:t>
            </w:r>
          </w:p>
        </w:tc>
        <w:tc>
          <w:tcPr>
            <w:tcW w:w="6804" w:type="dxa"/>
          </w:tcPr>
          <w:p w:rsidR="00EA0951" w:rsidRPr="003032CB" w:rsidRDefault="00EA0951" w:rsidP="005316FB">
            <w:pPr>
              <w:pStyle w:val="a4"/>
              <w:ind w:left="-108"/>
              <w:jc w:val="both"/>
              <w:rPr>
                <w:sz w:val="22"/>
                <w:szCs w:val="22"/>
                <w:lang w:val="uk-UA"/>
              </w:rPr>
            </w:pPr>
            <w:r>
              <w:rPr>
                <w:bCs/>
                <w:sz w:val="22"/>
                <w:szCs w:val="22"/>
                <w:lang w:val="uk-UA"/>
              </w:rPr>
              <w:t>А</w:t>
            </w:r>
            <w:r w:rsidRPr="00367D10">
              <w:rPr>
                <w:sz w:val="22"/>
                <w:szCs w:val="22"/>
                <w:lang w:val="uk-UA"/>
              </w:rPr>
              <w:t>налітичні здібності</w:t>
            </w:r>
            <w:r>
              <w:rPr>
                <w:sz w:val="22"/>
                <w:szCs w:val="22"/>
                <w:lang w:val="uk-UA"/>
              </w:rPr>
              <w:t xml:space="preserve">, </w:t>
            </w:r>
            <w:r w:rsidRPr="00406A8F">
              <w:rPr>
                <w:sz w:val="22"/>
                <w:szCs w:val="22"/>
                <w:lang w:val="uk-UA"/>
              </w:rPr>
              <w:t>здатність концентруватись на деталях</w:t>
            </w:r>
            <w:r>
              <w:rPr>
                <w:sz w:val="22"/>
                <w:szCs w:val="22"/>
                <w:lang w:val="uk-UA"/>
              </w:rPr>
              <w:t>, д</w:t>
            </w:r>
            <w:r w:rsidRPr="00F35779">
              <w:rPr>
                <w:sz w:val="22"/>
                <w:szCs w:val="22"/>
                <w:lang w:val="uk-UA"/>
              </w:rPr>
              <w:t>іалогове спілкування (письмове і усне), вміння розподіляти роботу, вміння визначати пріоритети, вимогливість, оперативність, здатність концентруватись на деталях</w:t>
            </w:r>
          </w:p>
        </w:tc>
      </w:tr>
      <w:tr w:rsidR="00EA0951" w:rsidRPr="003500B6" w:rsidTr="002078A1">
        <w:tc>
          <w:tcPr>
            <w:tcW w:w="2802" w:type="dxa"/>
          </w:tcPr>
          <w:p w:rsidR="00EA0951" w:rsidRPr="003032CB" w:rsidRDefault="00EA0951" w:rsidP="00C34BEA">
            <w:pPr>
              <w:rPr>
                <w:sz w:val="22"/>
                <w:szCs w:val="22"/>
                <w:lang w:val="uk-UA"/>
              </w:rPr>
            </w:pPr>
            <w:r w:rsidRPr="003032CB">
              <w:rPr>
                <w:sz w:val="22"/>
                <w:szCs w:val="22"/>
                <w:lang w:val="uk-UA"/>
              </w:rPr>
              <w:t xml:space="preserve">3. Необхідні особистісні компетенції </w:t>
            </w:r>
          </w:p>
        </w:tc>
        <w:tc>
          <w:tcPr>
            <w:tcW w:w="6804" w:type="dxa"/>
          </w:tcPr>
          <w:p w:rsidR="00EA0951" w:rsidRPr="003032CB" w:rsidRDefault="00EA0951" w:rsidP="00F57DBD">
            <w:pPr>
              <w:pStyle w:val="a4"/>
              <w:ind w:left="-108"/>
              <w:jc w:val="both"/>
              <w:rPr>
                <w:sz w:val="22"/>
                <w:szCs w:val="22"/>
                <w:lang w:val="uk-UA"/>
              </w:rPr>
            </w:pPr>
            <w:r w:rsidRPr="00F35779">
              <w:rPr>
                <w:sz w:val="22"/>
                <w:szCs w:val="22"/>
                <w:lang w:val="uk-UA"/>
              </w:rPr>
              <w:t xml:space="preserve">Відповідальність, ініціативність, надійність, дисциплінованість, емоційна стабільність. </w:t>
            </w:r>
          </w:p>
        </w:tc>
      </w:tr>
      <w:tr w:rsidR="00EA0951" w:rsidRPr="003032CB" w:rsidTr="002078A1">
        <w:tc>
          <w:tcPr>
            <w:tcW w:w="9606" w:type="dxa"/>
            <w:gridSpan w:val="2"/>
          </w:tcPr>
          <w:p w:rsidR="00EA0951" w:rsidRPr="003032CB" w:rsidRDefault="00EA0951">
            <w:pPr>
              <w:pStyle w:val="a4"/>
              <w:ind w:left="-108"/>
              <w:jc w:val="center"/>
              <w:rPr>
                <w:b/>
                <w:sz w:val="22"/>
                <w:szCs w:val="22"/>
                <w:lang w:val="uk-UA"/>
              </w:rPr>
            </w:pPr>
            <w:r w:rsidRPr="003032CB">
              <w:rPr>
                <w:b/>
                <w:sz w:val="22"/>
                <w:szCs w:val="22"/>
                <w:lang w:val="uk-UA"/>
              </w:rPr>
              <w:t>Професійні знання</w:t>
            </w:r>
          </w:p>
          <w:p w:rsidR="00EA0951" w:rsidRPr="003032CB" w:rsidRDefault="00EA0951">
            <w:pPr>
              <w:pStyle w:val="a4"/>
              <w:ind w:left="-108"/>
              <w:jc w:val="center"/>
              <w:rPr>
                <w:b/>
                <w:sz w:val="22"/>
                <w:szCs w:val="22"/>
                <w:lang w:val="uk-UA"/>
              </w:rPr>
            </w:pPr>
          </w:p>
        </w:tc>
      </w:tr>
      <w:tr w:rsidR="00EA0951" w:rsidRPr="003032CB" w:rsidTr="002078A1">
        <w:tc>
          <w:tcPr>
            <w:tcW w:w="2802" w:type="dxa"/>
          </w:tcPr>
          <w:p w:rsidR="00EA0951" w:rsidRPr="003032CB" w:rsidRDefault="00EA0951">
            <w:pPr>
              <w:pStyle w:val="a4"/>
              <w:ind w:left="284"/>
              <w:jc w:val="center"/>
              <w:rPr>
                <w:b/>
                <w:sz w:val="22"/>
                <w:szCs w:val="22"/>
                <w:lang w:val="uk-UA"/>
              </w:rPr>
            </w:pPr>
            <w:r w:rsidRPr="003032CB">
              <w:rPr>
                <w:b/>
                <w:sz w:val="22"/>
                <w:szCs w:val="22"/>
                <w:lang w:val="uk-UA"/>
              </w:rPr>
              <w:t>Вимога</w:t>
            </w:r>
          </w:p>
        </w:tc>
        <w:tc>
          <w:tcPr>
            <w:tcW w:w="6804" w:type="dxa"/>
          </w:tcPr>
          <w:p w:rsidR="00EA0951" w:rsidRPr="003032CB" w:rsidRDefault="00EA0951">
            <w:pPr>
              <w:pStyle w:val="a4"/>
              <w:ind w:left="-108"/>
              <w:jc w:val="center"/>
              <w:rPr>
                <w:b/>
                <w:sz w:val="22"/>
                <w:szCs w:val="22"/>
                <w:lang w:val="uk-UA"/>
              </w:rPr>
            </w:pPr>
            <w:r w:rsidRPr="003032CB">
              <w:rPr>
                <w:b/>
                <w:sz w:val="22"/>
                <w:szCs w:val="22"/>
                <w:lang w:val="uk-UA"/>
              </w:rPr>
              <w:t>Компоненти вимоги</w:t>
            </w:r>
          </w:p>
        </w:tc>
      </w:tr>
      <w:tr w:rsidR="00EA0951" w:rsidRPr="003032CB" w:rsidTr="002078A1">
        <w:tc>
          <w:tcPr>
            <w:tcW w:w="2802" w:type="dxa"/>
          </w:tcPr>
          <w:p w:rsidR="00EA0951" w:rsidRPr="003032CB" w:rsidRDefault="00EA0951" w:rsidP="00C57E96">
            <w:pPr>
              <w:pStyle w:val="a4"/>
              <w:numPr>
                <w:ilvl w:val="0"/>
                <w:numId w:val="3"/>
              </w:numPr>
              <w:rPr>
                <w:sz w:val="22"/>
                <w:szCs w:val="22"/>
                <w:lang w:val="uk-UA"/>
              </w:rPr>
            </w:pPr>
            <w:r w:rsidRPr="003032CB">
              <w:rPr>
                <w:sz w:val="22"/>
                <w:szCs w:val="22"/>
                <w:lang w:val="uk-UA"/>
              </w:rPr>
              <w:t xml:space="preserve">Знання законодавства </w:t>
            </w:r>
          </w:p>
        </w:tc>
        <w:tc>
          <w:tcPr>
            <w:tcW w:w="6804" w:type="dxa"/>
          </w:tcPr>
          <w:p w:rsidR="00EA0951" w:rsidRPr="003032CB" w:rsidRDefault="00EA0951" w:rsidP="00F933F7">
            <w:pPr>
              <w:pStyle w:val="a4"/>
              <w:ind w:left="0"/>
              <w:jc w:val="both"/>
              <w:rPr>
                <w:sz w:val="22"/>
                <w:szCs w:val="22"/>
                <w:lang w:val="uk-UA"/>
              </w:rPr>
            </w:pPr>
            <w:r>
              <w:rPr>
                <w:sz w:val="22"/>
                <w:szCs w:val="22"/>
                <w:lang w:val="uk-UA"/>
              </w:rPr>
              <w:t xml:space="preserve">1. </w:t>
            </w:r>
            <w:r w:rsidRPr="003032CB">
              <w:rPr>
                <w:sz w:val="22"/>
                <w:szCs w:val="22"/>
                <w:lang w:val="uk-UA"/>
              </w:rPr>
              <w:t>Конституція України;</w:t>
            </w:r>
          </w:p>
          <w:p w:rsidR="00EA0951" w:rsidRPr="003032CB" w:rsidRDefault="00EA0951" w:rsidP="00F933F7">
            <w:pPr>
              <w:pStyle w:val="a4"/>
              <w:ind w:left="0"/>
              <w:jc w:val="both"/>
              <w:rPr>
                <w:sz w:val="22"/>
                <w:szCs w:val="22"/>
                <w:lang w:val="uk-UA"/>
              </w:rPr>
            </w:pPr>
            <w:r>
              <w:rPr>
                <w:sz w:val="22"/>
                <w:szCs w:val="22"/>
                <w:lang w:val="uk-UA"/>
              </w:rPr>
              <w:t xml:space="preserve">2. </w:t>
            </w:r>
            <w:r w:rsidRPr="003032CB">
              <w:rPr>
                <w:sz w:val="22"/>
                <w:szCs w:val="22"/>
                <w:lang w:val="uk-UA"/>
              </w:rPr>
              <w:t>Закон України «Про державну службу»;</w:t>
            </w:r>
          </w:p>
          <w:p w:rsidR="00EA0951" w:rsidRPr="003032CB" w:rsidRDefault="00EA0951" w:rsidP="00F933F7">
            <w:pPr>
              <w:pStyle w:val="a4"/>
              <w:ind w:left="0"/>
              <w:jc w:val="both"/>
              <w:rPr>
                <w:sz w:val="22"/>
                <w:szCs w:val="22"/>
                <w:lang w:val="uk-UA"/>
              </w:rPr>
            </w:pPr>
            <w:r>
              <w:rPr>
                <w:sz w:val="22"/>
                <w:szCs w:val="22"/>
                <w:lang w:val="uk-UA"/>
              </w:rPr>
              <w:t xml:space="preserve">3. </w:t>
            </w:r>
            <w:r w:rsidRPr="003032CB">
              <w:rPr>
                <w:sz w:val="22"/>
                <w:szCs w:val="22"/>
                <w:lang w:val="uk-UA"/>
              </w:rPr>
              <w:t>Закон України «Про запобігання корупції».</w:t>
            </w:r>
          </w:p>
          <w:p w:rsidR="00EA0951" w:rsidRPr="003032CB" w:rsidRDefault="00EA0951">
            <w:pPr>
              <w:pStyle w:val="a4"/>
              <w:ind w:left="-108"/>
              <w:jc w:val="both"/>
              <w:rPr>
                <w:sz w:val="22"/>
                <w:szCs w:val="22"/>
                <w:lang w:val="uk-UA"/>
              </w:rPr>
            </w:pPr>
          </w:p>
        </w:tc>
      </w:tr>
      <w:tr w:rsidR="00EA0951" w:rsidRPr="006B105A" w:rsidTr="002078A1">
        <w:tc>
          <w:tcPr>
            <w:tcW w:w="2802" w:type="dxa"/>
          </w:tcPr>
          <w:p w:rsidR="00EA0951" w:rsidRPr="003032CB" w:rsidRDefault="00EA0951" w:rsidP="00BD6F4D">
            <w:pPr>
              <w:pStyle w:val="a4"/>
              <w:numPr>
                <w:ilvl w:val="0"/>
                <w:numId w:val="3"/>
              </w:numPr>
              <w:rPr>
                <w:sz w:val="22"/>
                <w:szCs w:val="22"/>
                <w:lang w:val="uk-UA"/>
              </w:rPr>
            </w:pPr>
            <w:r w:rsidRPr="003032CB">
              <w:rPr>
                <w:sz w:val="22"/>
                <w:szCs w:val="22"/>
                <w:lang w:val="uk-UA"/>
              </w:rPr>
              <w:t xml:space="preserve">Знання спеціального законодавства, що пов’язане із завданнями  та змістом роботи державного службовця </w:t>
            </w:r>
            <w:r w:rsidRPr="003032CB">
              <w:rPr>
                <w:sz w:val="22"/>
                <w:szCs w:val="22"/>
                <w:lang w:val="uk-UA"/>
              </w:rPr>
              <w:lastRenderedPageBreak/>
              <w:t>відповідно до посадової інструкції (положення)</w:t>
            </w:r>
          </w:p>
        </w:tc>
        <w:tc>
          <w:tcPr>
            <w:tcW w:w="6804" w:type="dxa"/>
          </w:tcPr>
          <w:p w:rsidR="00EA0951" w:rsidRPr="007962CD" w:rsidRDefault="00EA0951" w:rsidP="00EA09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2"/>
                <w:szCs w:val="22"/>
                <w:lang w:val="uk-UA"/>
              </w:rPr>
            </w:pPr>
            <w:r>
              <w:rPr>
                <w:sz w:val="22"/>
                <w:szCs w:val="22"/>
                <w:lang w:val="uk-UA"/>
              </w:rPr>
              <w:lastRenderedPageBreak/>
              <w:t>1.</w:t>
            </w:r>
            <w:r w:rsidRPr="007962CD">
              <w:rPr>
                <w:sz w:val="22"/>
                <w:szCs w:val="22"/>
                <w:lang w:val="uk-UA"/>
              </w:rPr>
              <w:t xml:space="preserve"> Закон України «Про основні засади державного нагляду  (контролю) у сфері господарської діяльності»</w:t>
            </w:r>
          </w:p>
          <w:p w:rsidR="00EA0951" w:rsidRPr="007962CD" w:rsidRDefault="00EA0951" w:rsidP="00EA09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2"/>
                <w:szCs w:val="22"/>
                <w:lang w:val="uk-UA"/>
              </w:rPr>
            </w:pPr>
            <w:r>
              <w:rPr>
                <w:sz w:val="22"/>
                <w:szCs w:val="22"/>
                <w:lang w:val="uk-UA"/>
              </w:rPr>
              <w:t>2.</w:t>
            </w:r>
            <w:r w:rsidRPr="007962CD">
              <w:rPr>
                <w:sz w:val="22"/>
                <w:szCs w:val="22"/>
                <w:lang w:val="uk-UA"/>
              </w:rPr>
              <w:t xml:space="preserve"> Закон України «Про звернення громадян»</w:t>
            </w:r>
          </w:p>
          <w:p w:rsidR="00EA0951" w:rsidRPr="007962CD" w:rsidRDefault="00EA0951" w:rsidP="00EA09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2"/>
                <w:szCs w:val="22"/>
                <w:lang w:val="uk-UA"/>
              </w:rPr>
            </w:pPr>
            <w:r>
              <w:rPr>
                <w:sz w:val="22"/>
                <w:szCs w:val="22"/>
                <w:lang w:val="uk-UA"/>
              </w:rPr>
              <w:t>3.</w:t>
            </w:r>
            <w:r w:rsidRPr="007962CD">
              <w:rPr>
                <w:sz w:val="22"/>
                <w:szCs w:val="22"/>
                <w:lang w:val="uk-UA"/>
              </w:rPr>
              <w:t xml:space="preserve"> Закон України «Про охорону навколишнього природного середовища» </w:t>
            </w:r>
          </w:p>
          <w:p w:rsidR="00EA0951" w:rsidRPr="007962CD" w:rsidRDefault="00EA0951" w:rsidP="00EA09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2"/>
                <w:szCs w:val="22"/>
                <w:lang w:val="uk-UA"/>
              </w:rPr>
            </w:pPr>
            <w:r>
              <w:rPr>
                <w:sz w:val="22"/>
                <w:szCs w:val="22"/>
                <w:lang w:val="uk-UA"/>
              </w:rPr>
              <w:t>4.</w:t>
            </w:r>
            <w:r w:rsidRPr="007962CD">
              <w:rPr>
                <w:sz w:val="22"/>
                <w:szCs w:val="22"/>
                <w:lang w:val="uk-UA"/>
              </w:rPr>
              <w:t xml:space="preserve">  Закон України «Про оцінку впливу на довкілля»</w:t>
            </w:r>
          </w:p>
          <w:p w:rsidR="00EA0951" w:rsidRPr="007962CD" w:rsidRDefault="00EA0951" w:rsidP="00EA09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2"/>
                <w:szCs w:val="22"/>
                <w:lang w:val="uk-UA"/>
              </w:rPr>
            </w:pPr>
            <w:r>
              <w:rPr>
                <w:sz w:val="22"/>
                <w:szCs w:val="22"/>
                <w:lang w:val="uk-UA"/>
              </w:rPr>
              <w:t>5.</w:t>
            </w:r>
            <w:r w:rsidRPr="007962CD">
              <w:rPr>
                <w:sz w:val="22"/>
                <w:szCs w:val="22"/>
                <w:lang w:val="uk-UA"/>
              </w:rPr>
              <w:t xml:space="preserve"> Закон України «Про інформацію»</w:t>
            </w:r>
          </w:p>
          <w:p w:rsidR="00EA0951" w:rsidRPr="007962CD" w:rsidRDefault="00EA0951" w:rsidP="00EA09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2"/>
                <w:szCs w:val="22"/>
                <w:lang w:val="uk-UA"/>
              </w:rPr>
            </w:pPr>
            <w:r>
              <w:rPr>
                <w:sz w:val="22"/>
                <w:szCs w:val="22"/>
                <w:lang w:val="uk-UA"/>
              </w:rPr>
              <w:t>6.</w:t>
            </w:r>
            <w:r w:rsidRPr="007962CD">
              <w:rPr>
                <w:sz w:val="22"/>
                <w:szCs w:val="22"/>
                <w:lang w:val="uk-UA"/>
              </w:rPr>
              <w:t xml:space="preserve"> Закон України від 19.05.2011 № 3390-VI «Про відповідальність за </w:t>
            </w:r>
            <w:r w:rsidRPr="007962CD">
              <w:rPr>
                <w:sz w:val="22"/>
                <w:szCs w:val="22"/>
                <w:lang w:val="uk-UA"/>
              </w:rPr>
              <w:lastRenderedPageBreak/>
              <w:t>шкоду, завдану внаслідок дефекту в продукції»</w:t>
            </w:r>
          </w:p>
          <w:p w:rsidR="00EA0951" w:rsidRPr="007962CD" w:rsidRDefault="00EA0951" w:rsidP="00EA09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2"/>
                <w:szCs w:val="22"/>
                <w:lang w:val="uk-UA"/>
              </w:rPr>
            </w:pPr>
            <w:r>
              <w:rPr>
                <w:sz w:val="22"/>
                <w:szCs w:val="22"/>
                <w:lang w:val="uk-UA"/>
              </w:rPr>
              <w:t>7.</w:t>
            </w:r>
            <w:r w:rsidRPr="007962CD">
              <w:rPr>
                <w:sz w:val="22"/>
                <w:szCs w:val="22"/>
                <w:lang w:val="uk-UA"/>
              </w:rPr>
              <w:t xml:space="preserve"> Кодекс України про адміністративні правопорушення</w:t>
            </w:r>
          </w:p>
          <w:p w:rsidR="00EA0951" w:rsidRPr="007962CD" w:rsidRDefault="00EA0951" w:rsidP="00EA09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2"/>
                <w:szCs w:val="22"/>
                <w:lang w:val="uk-UA"/>
              </w:rPr>
            </w:pPr>
            <w:r>
              <w:rPr>
                <w:sz w:val="22"/>
                <w:szCs w:val="22"/>
                <w:lang w:val="uk-UA"/>
              </w:rPr>
              <w:t>8.</w:t>
            </w:r>
            <w:r w:rsidRPr="007962CD">
              <w:rPr>
                <w:sz w:val="22"/>
                <w:szCs w:val="22"/>
                <w:lang w:val="uk-UA"/>
              </w:rPr>
              <w:t xml:space="preserve"> Указ Президента «Про положення про Державну екологічну інспекцію України»</w:t>
            </w:r>
          </w:p>
          <w:p w:rsidR="00EA0951" w:rsidRPr="007962CD" w:rsidRDefault="00EA0951" w:rsidP="00EA09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2"/>
                <w:szCs w:val="22"/>
                <w:lang w:val="uk-UA"/>
              </w:rPr>
            </w:pPr>
            <w:r>
              <w:rPr>
                <w:sz w:val="22"/>
                <w:szCs w:val="22"/>
                <w:lang w:val="uk-UA"/>
              </w:rPr>
              <w:t>9.</w:t>
            </w:r>
            <w:r w:rsidRPr="007962CD">
              <w:rPr>
                <w:sz w:val="22"/>
                <w:szCs w:val="22"/>
                <w:lang w:val="uk-UA"/>
              </w:rPr>
              <w:t xml:space="preserve"> </w:t>
            </w:r>
            <w:hyperlink r:id="rId11" w:history="1">
              <w:r w:rsidRPr="007962CD">
                <w:rPr>
                  <w:sz w:val="22"/>
                  <w:szCs w:val="22"/>
                  <w:lang w:val="uk-UA"/>
                </w:rPr>
                <w:t>Закон України від 02.12.2010 № 2736-VI «Про загальну безпечність нехарчової продукції»</w:t>
              </w:r>
            </w:hyperlink>
          </w:p>
          <w:p w:rsidR="00EA0951" w:rsidRPr="007962CD" w:rsidRDefault="00EA0951" w:rsidP="00EA09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2"/>
                <w:szCs w:val="22"/>
                <w:lang w:val="uk-UA"/>
              </w:rPr>
            </w:pPr>
            <w:r w:rsidRPr="007962CD">
              <w:rPr>
                <w:sz w:val="22"/>
                <w:szCs w:val="22"/>
                <w:lang w:val="uk-UA"/>
              </w:rPr>
              <w:t>1</w:t>
            </w:r>
            <w:r>
              <w:rPr>
                <w:sz w:val="22"/>
                <w:szCs w:val="22"/>
                <w:lang w:val="uk-UA"/>
              </w:rPr>
              <w:t>0.</w:t>
            </w:r>
            <w:r w:rsidRPr="007962CD">
              <w:rPr>
                <w:sz w:val="22"/>
                <w:szCs w:val="22"/>
                <w:lang w:val="uk-UA"/>
              </w:rPr>
              <w:t xml:space="preserve"> Закон України від 15.01.2015 № 124-VIII «</w:t>
            </w:r>
            <w:hyperlink r:id="rId12" w:history="1">
              <w:r w:rsidRPr="007962CD">
                <w:rPr>
                  <w:sz w:val="22"/>
                  <w:szCs w:val="22"/>
                  <w:lang w:val="uk-UA"/>
                </w:rPr>
                <w:t>Про технічні регламенти та оцінку відповідності</w:t>
              </w:r>
            </w:hyperlink>
            <w:r w:rsidRPr="007962CD">
              <w:rPr>
                <w:sz w:val="22"/>
                <w:szCs w:val="22"/>
                <w:lang w:val="uk-UA"/>
              </w:rPr>
              <w:t>»</w:t>
            </w:r>
          </w:p>
          <w:p w:rsidR="00EA0951" w:rsidRPr="007962CD" w:rsidRDefault="00EA0951" w:rsidP="00EA09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2"/>
                <w:szCs w:val="22"/>
                <w:lang w:val="uk-UA"/>
              </w:rPr>
            </w:pPr>
            <w:r w:rsidRPr="007962CD">
              <w:rPr>
                <w:sz w:val="22"/>
                <w:szCs w:val="22"/>
                <w:lang w:val="uk-UA"/>
              </w:rPr>
              <w:t>1</w:t>
            </w:r>
            <w:r>
              <w:rPr>
                <w:sz w:val="22"/>
                <w:szCs w:val="22"/>
                <w:lang w:val="uk-UA"/>
              </w:rPr>
              <w:t>1.</w:t>
            </w:r>
            <w:r w:rsidRPr="007962CD">
              <w:rPr>
                <w:sz w:val="22"/>
                <w:szCs w:val="22"/>
                <w:lang w:val="uk-UA"/>
              </w:rPr>
              <w:t xml:space="preserve"> </w:t>
            </w:r>
            <w:hyperlink r:id="rId13" w:history="1">
              <w:r w:rsidRPr="007962CD">
                <w:rPr>
                  <w:sz w:val="22"/>
                  <w:szCs w:val="22"/>
                  <w:lang w:val="uk-UA"/>
                </w:rPr>
                <w:t>Закон України від 05.04.2007 № 877-V «Про основні засади державного нагляду (контролю) у сфері господарської діяльності»</w:t>
              </w:r>
            </w:hyperlink>
          </w:p>
          <w:p w:rsidR="00EA0951" w:rsidRPr="007962CD" w:rsidRDefault="00EA0951" w:rsidP="00EA09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2"/>
                <w:szCs w:val="22"/>
                <w:lang w:val="uk-UA"/>
              </w:rPr>
            </w:pPr>
            <w:r w:rsidRPr="007962CD">
              <w:rPr>
                <w:sz w:val="22"/>
                <w:szCs w:val="22"/>
                <w:lang w:val="uk-UA"/>
              </w:rPr>
              <w:t>1</w:t>
            </w:r>
            <w:r>
              <w:rPr>
                <w:sz w:val="22"/>
                <w:szCs w:val="22"/>
                <w:lang w:val="uk-UA"/>
              </w:rPr>
              <w:t>2.</w:t>
            </w:r>
            <w:r w:rsidRPr="007962CD">
              <w:rPr>
                <w:sz w:val="22"/>
                <w:szCs w:val="22"/>
                <w:lang w:val="uk-UA"/>
              </w:rPr>
              <w:t xml:space="preserve"> Закон України від 12.05.1991 № 1023-XII «</w:t>
            </w:r>
            <w:hyperlink r:id="rId14" w:history="1">
              <w:r w:rsidRPr="007962CD">
                <w:rPr>
                  <w:sz w:val="22"/>
                  <w:szCs w:val="22"/>
                  <w:lang w:val="uk-UA"/>
                </w:rPr>
                <w:t>Про захист прав споживачів</w:t>
              </w:r>
            </w:hyperlink>
            <w:r w:rsidRPr="007962CD">
              <w:rPr>
                <w:sz w:val="22"/>
                <w:szCs w:val="22"/>
                <w:lang w:val="uk-UA"/>
              </w:rPr>
              <w:t xml:space="preserve">» </w:t>
            </w:r>
          </w:p>
          <w:p w:rsidR="00EA0951" w:rsidRPr="007962CD" w:rsidRDefault="00EA0951" w:rsidP="00EA09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2"/>
                <w:szCs w:val="22"/>
                <w:lang w:val="uk-UA"/>
              </w:rPr>
            </w:pPr>
            <w:r w:rsidRPr="007962CD">
              <w:rPr>
                <w:sz w:val="22"/>
                <w:szCs w:val="22"/>
                <w:lang w:val="uk-UA"/>
              </w:rPr>
              <w:t>1</w:t>
            </w:r>
            <w:r>
              <w:rPr>
                <w:sz w:val="22"/>
                <w:szCs w:val="22"/>
                <w:lang w:val="uk-UA"/>
              </w:rPr>
              <w:t>3.</w:t>
            </w:r>
            <w:r w:rsidRPr="007962CD">
              <w:rPr>
                <w:sz w:val="22"/>
                <w:szCs w:val="22"/>
                <w:lang w:val="uk-UA"/>
              </w:rPr>
              <w:t xml:space="preserve"> Закон України від 05.06.2014 № 1315-VII «</w:t>
            </w:r>
            <w:hyperlink r:id="rId15" w:history="1">
              <w:r w:rsidRPr="007962CD">
                <w:rPr>
                  <w:sz w:val="22"/>
                  <w:szCs w:val="22"/>
                  <w:lang w:val="uk-UA"/>
                </w:rPr>
                <w:t>Про стандартизацію</w:t>
              </w:r>
            </w:hyperlink>
            <w:r w:rsidRPr="007962CD">
              <w:rPr>
                <w:sz w:val="22"/>
                <w:szCs w:val="22"/>
                <w:lang w:val="uk-UA"/>
              </w:rPr>
              <w:t xml:space="preserve">» </w:t>
            </w:r>
          </w:p>
          <w:p w:rsidR="00EA0951" w:rsidRPr="007962CD" w:rsidRDefault="00EA0951" w:rsidP="00EA09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2"/>
                <w:szCs w:val="22"/>
                <w:lang w:val="uk-UA"/>
              </w:rPr>
            </w:pPr>
            <w:r w:rsidRPr="007962CD">
              <w:rPr>
                <w:sz w:val="22"/>
                <w:szCs w:val="22"/>
                <w:lang w:val="uk-UA"/>
              </w:rPr>
              <w:t>1</w:t>
            </w:r>
            <w:r>
              <w:rPr>
                <w:sz w:val="22"/>
                <w:szCs w:val="22"/>
                <w:lang w:val="uk-UA"/>
              </w:rPr>
              <w:t>4.</w:t>
            </w:r>
            <w:r w:rsidRPr="007962CD">
              <w:rPr>
                <w:sz w:val="22"/>
                <w:szCs w:val="22"/>
                <w:lang w:val="uk-UA"/>
              </w:rPr>
              <w:t xml:space="preserve"> Наказ Мінекономрозвитку України від 11.06.2012 № 690 «</w:t>
            </w:r>
            <w:hyperlink r:id="rId16" w:history="1">
              <w:r w:rsidRPr="007962CD">
                <w:rPr>
                  <w:sz w:val="22"/>
                  <w:szCs w:val="22"/>
                  <w:lang w:val="uk-UA"/>
                </w:rPr>
                <w:t>Про затвердження типових форм документів у сфері державного ринкового нагляду</w:t>
              </w:r>
            </w:hyperlink>
            <w:r w:rsidRPr="007962CD">
              <w:rPr>
                <w:sz w:val="22"/>
                <w:szCs w:val="22"/>
                <w:lang w:val="uk-UA"/>
              </w:rPr>
              <w:t>»</w:t>
            </w:r>
          </w:p>
          <w:p w:rsidR="00EA0951" w:rsidRPr="007962CD" w:rsidRDefault="00EA0951" w:rsidP="00EA09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2"/>
                <w:szCs w:val="22"/>
                <w:lang w:val="uk-UA"/>
              </w:rPr>
            </w:pPr>
            <w:r w:rsidRPr="007962CD">
              <w:rPr>
                <w:sz w:val="22"/>
                <w:szCs w:val="22"/>
                <w:lang w:val="uk-UA"/>
              </w:rPr>
              <w:t>1</w:t>
            </w:r>
            <w:r>
              <w:rPr>
                <w:sz w:val="22"/>
                <w:szCs w:val="22"/>
                <w:lang w:val="uk-UA"/>
              </w:rPr>
              <w:t>5.</w:t>
            </w:r>
            <w:r w:rsidRPr="007962CD">
              <w:rPr>
                <w:sz w:val="22"/>
                <w:szCs w:val="22"/>
                <w:lang w:val="uk-UA"/>
              </w:rPr>
              <w:t xml:space="preserve"> </w:t>
            </w:r>
            <w:hyperlink r:id="rId17" w:history="1">
              <w:r w:rsidRPr="007962CD">
                <w:rPr>
                  <w:sz w:val="22"/>
                  <w:szCs w:val="22"/>
                  <w:lang w:val="uk-UA"/>
                </w:rPr>
                <w:t>Постанова КМУ від 26.12.2011 № 1403 «Про затвердження Порядку здійснення державного контролю нехарчової продукції»</w:t>
              </w:r>
            </w:hyperlink>
          </w:p>
          <w:p w:rsidR="00EA0951" w:rsidRPr="007962CD" w:rsidRDefault="00EA0951" w:rsidP="00EA09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2"/>
                <w:szCs w:val="22"/>
                <w:lang w:val="uk-UA"/>
              </w:rPr>
            </w:pPr>
            <w:r w:rsidRPr="007962CD">
              <w:rPr>
                <w:sz w:val="22"/>
                <w:szCs w:val="22"/>
                <w:lang w:val="uk-UA"/>
              </w:rPr>
              <w:t>1</w:t>
            </w:r>
            <w:r>
              <w:rPr>
                <w:sz w:val="22"/>
                <w:szCs w:val="22"/>
                <w:lang w:val="uk-UA"/>
              </w:rPr>
              <w:t>6.</w:t>
            </w:r>
            <w:r w:rsidRPr="007962CD">
              <w:rPr>
                <w:sz w:val="22"/>
                <w:szCs w:val="22"/>
                <w:lang w:val="uk-UA"/>
              </w:rPr>
              <w:t xml:space="preserve"> Постанова Кабінет Міністрів України від 26.12.2011 №1410 «Про затвердження Порядку розроблення та перегляду секторальних планів ринкового нагляду, моніторингу та звітування про їх виконання»</w:t>
            </w:r>
          </w:p>
          <w:p w:rsidR="00EA0951" w:rsidRPr="007962CD" w:rsidRDefault="00EA0951" w:rsidP="00EA09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2"/>
                <w:szCs w:val="22"/>
                <w:lang w:val="uk-UA"/>
              </w:rPr>
            </w:pPr>
            <w:r>
              <w:rPr>
                <w:sz w:val="22"/>
                <w:szCs w:val="22"/>
                <w:lang w:val="uk-UA"/>
              </w:rPr>
              <w:t>17.</w:t>
            </w:r>
            <w:r w:rsidRPr="007962CD">
              <w:rPr>
                <w:sz w:val="22"/>
                <w:szCs w:val="22"/>
                <w:lang w:val="uk-UA"/>
              </w:rPr>
              <w:t xml:space="preserve"> </w:t>
            </w:r>
            <w:hyperlink r:id="rId18" w:history="1">
              <w:r w:rsidRPr="007962CD">
                <w:rPr>
                  <w:sz w:val="22"/>
                  <w:szCs w:val="22"/>
                  <w:lang w:val="uk-UA"/>
                </w:rPr>
                <w:t>Постанова КМУ від 01.06.2011 № 573 «Про затвердження переліку органів державного нагляду та сфер їх відповідальності»</w:t>
              </w:r>
            </w:hyperlink>
          </w:p>
          <w:p w:rsidR="00EA0951" w:rsidRPr="007962CD" w:rsidRDefault="00EA0951" w:rsidP="00EA09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2"/>
                <w:szCs w:val="22"/>
                <w:lang w:val="uk-UA"/>
              </w:rPr>
            </w:pPr>
            <w:r>
              <w:rPr>
                <w:sz w:val="22"/>
                <w:szCs w:val="22"/>
                <w:lang w:val="uk-UA"/>
              </w:rPr>
              <w:t>18.</w:t>
            </w:r>
            <w:r w:rsidRPr="007962CD">
              <w:rPr>
                <w:sz w:val="22"/>
                <w:szCs w:val="22"/>
                <w:lang w:val="uk-UA"/>
              </w:rPr>
              <w:t xml:space="preserve"> </w:t>
            </w:r>
            <w:hyperlink r:id="rId19" w:history="1">
              <w:r w:rsidRPr="007962CD">
                <w:rPr>
                  <w:sz w:val="22"/>
                  <w:szCs w:val="22"/>
                  <w:lang w:val="uk-UA"/>
                </w:rPr>
                <w:t>Постанова КМУ від 31.08.2011 № 921 «Деякі питання відшкодування суб’єктом господарювання вартості відібраних зразків нехарчової продукції та проведення їх експертизи (випробування)»</w:t>
              </w:r>
            </w:hyperlink>
          </w:p>
          <w:p w:rsidR="00EA0951" w:rsidRPr="007962CD" w:rsidRDefault="00EA0951" w:rsidP="00EA09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2"/>
                <w:szCs w:val="22"/>
                <w:lang w:val="uk-UA"/>
              </w:rPr>
            </w:pPr>
            <w:r>
              <w:rPr>
                <w:sz w:val="22"/>
                <w:szCs w:val="22"/>
                <w:lang w:val="uk-UA"/>
              </w:rPr>
              <w:t>19.</w:t>
            </w:r>
            <w:r w:rsidRPr="007962CD">
              <w:rPr>
                <w:sz w:val="22"/>
                <w:szCs w:val="22"/>
                <w:lang w:val="uk-UA"/>
              </w:rPr>
              <w:t xml:space="preserve">  Постанова КМУ від 05.10.2011 № 1017 «Про затвердження Порядку здійснення контролю стану виконання рішень про вжиття обмежувальних (корегувальних) заходів»</w:t>
            </w:r>
          </w:p>
          <w:p w:rsidR="00EA0951" w:rsidRPr="007962CD" w:rsidRDefault="00EA0951" w:rsidP="00EA09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2"/>
                <w:szCs w:val="22"/>
                <w:lang w:val="uk-UA"/>
              </w:rPr>
            </w:pPr>
            <w:r w:rsidRPr="007962CD">
              <w:rPr>
                <w:sz w:val="22"/>
                <w:szCs w:val="22"/>
                <w:lang w:val="uk-UA"/>
              </w:rPr>
              <w:t>2</w:t>
            </w:r>
            <w:r>
              <w:rPr>
                <w:sz w:val="22"/>
                <w:szCs w:val="22"/>
                <w:lang w:val="uk-UA"/>
              </w:rPr>
              <w:t>0.</w:t>
            </w:r>
            <w:r w:rsidRPr="007962CD">
              <w:rPr>
                <w:sz w:val="22"/>
                <w:szCs w:val="22"/>
                <w:lang w:val="uk-UA"/>
              </w:rPr>
              <w:t xml:space="preserve"> </w:t>
            </w:r>
            <w:hyperlink r:id="rId20" w:history="1">
              <w:r w:rsidRPr="007962CD">
                <w:rPr>
                  <w:sz w:val="22"/>
                  <w:szCs w:val="22"/>
                  <w:lang w:val="uk-UA"/>
                </w:rPr>
                <w:t>Постанова КМУ від 26.12.2011 № 1397 «Про затвердження Порядку функціонування національної інформаційної системи державного ринкового нагляду, внесення до неї відомостей і подання повідомлень»</w:t>
              </w:r>
            </w:hyperlink>
          </w:p>
          <w:p w:rsidR="00EA0951" w:rsidRPr="007962CD" w:rsidRDefault="00EA0951" w:rsidP="00EA09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2"/>
                <w:szCs w:val="22"/>
                <w:lang w:val="uk-UA"/>
              </w:rPr>
            </w:pPr>
            <w:r w:rsidRPr="007962CD">
              <w:rPr>
                <w:sz w:val="22"/>
                <w:szCs w:val="22"/>
                <w:lang w:val="uk-UA"/>
              </w:rPr>
              <w:t>2</w:t>
            </w:r>
            <w:r>
              <w:rPr>
                <w:sz w:val="22"/>
                <w:szCs w:val="22"/>
                <w:lang w:val="uk-UA"/>
              </w:rPr>
              <w:t>1.</w:t>
            </w:r>
            <w:r w:rsidRPr="007962CD">
              <w:rPr>
                <w:sz w:val="22"/>
                <w:szCs w:val="22"/>
                <w:lang w:val="uk-UA"/>
              </w:rPr>
              <w:t xml:space="preserve"> </w:t>
            </w:r>
            <w:hyperlink r:id="rId21" w:history="1">
              <w:r w:rsidRPr="007962CD">
                <w:rPr>
                  <w:sz w:val="22"/>
                  <w:szCs w:val="22"/>
                  <w:lang w:val="uk-UA"/>
                </w:rPr>
                <w:t>Постанова КМУ від 26.12.2011 № 1398 «Про затвердження Порядку функціонування системи оперативного взаємного сповіщення про продукцію, що становить серйозний ризик, та подання повідомлень для внесення до неї»</w:t>
              </w:r>
            </w:hyperlink>
          </w:p>
          <w:p w:rsidR="00EA0951" w:rsidRPr="007962CD" w:rsidRDefault="00EA0951" w:rsidP="00EA09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2"/>
                <w:szCs w:val="22"/>
                <w:lang w:val="uk-UA"/>
              </w:rPr>
            </w:pPr>
            <w:r w:rsidRPr="007962CD">
              <w:rPr>
                <w:sz w:val="22"/>
                <w:szCs w:val="22"/>
                <w:lang w:val="uk-UA"/>
              </w:rPr>
              <w:t>2</w:t>
            </w:r>
            <w:r>
              <w:rPr>
                <w:sz w:val="22"/>
                <w:szCs w:val="22"/>
                <w:lang w:val="uk-UA"/>
              </w:rPr>
              <w:t>2.</w:t>
            </w:r>
            <w:r w:rsidRPr="007962CD">
              <w:rPr>
                <w:sz w:val="22"/>
                <w:szCs w:val="22"/>
                <w:lang w:val="uk-UA"/>
              </w:rPr>
              <w:t xml:space="preserve"> </w:t>
            </w:r>
            <w:hyperlink r:id="rId22" w:history="1">
              <w:r w:rsidRPr="007962CD">
                <w:rPr>
                  <w:sz w:val="22"/>
                  <w:szCs w:val="22"/>
                  <w:lang w:val="uk-UA"/>
                </w:rPr>
                <w:t>Постанова КМУ від 26.12.2011 № 1400 «Деякі питання захисту прав споживачів (користувачів) щодо безпечності нехарчової продукції»</w:t>
              </w:r>
            </w:hyperlink>
          </w:p>
          <w:p w:rsidR="00EA0951" w:rsidRPr="007962CD" w:rsidRDefault="00EA0951" w:rsidP="00EA09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2"/>
                <w:szCs w:val="22"/>
                <w:lang w:val="uk-UA"/>
              </w:rPr>
            </w:pPr>
            <w:r w:rsidRPr="007962CD">
              <w:rPr>
                <w:sz w:val="22"/>
                <w:szCs w:val="22"/>
                <w:lang w:val="uk-UA"/>
              </w:rPr>
              <w:t>2</w:t>
            </w:r>
            <w:r>
              <w:rPr>
                <w:sz w:val="22"/>
                <w:szCs w:val="22"/>
                <w:lang w:val="uk-UA"/>
              </w:rPr>
              <w:t>3.</w:t>
            </w:r>
            <w:r w:rsidRPr="007962CD">
              <w:rPr>
                <w:sz w:val="22"/>
                <w:szCs w:val="22"/>
                <w:lang w:val="uk-UA"/>
              </w:rPr>
              <w:t xml:space="preserve"> </w:t>
            </w:r>
            <w:hyperlink r:id="rId23" w:history="1">
              <w:r w:rsidRPr="007962CD">
                <w:rPr>
                  <w:sz w:val="22"/>
                  <w:szCs w:val="22"/>
                  <w:lang w:val="uk-UA"/>
                </w:rPr>
                <w:t>Постанова КМУ від 26.12.2011 № 1401 «Про затвердження Порядку подання повідомлення про продукцію, яка не відповідає загальній вимозі щодо безпечності продукції, органам державного ринкового нагляду»</w:t>
              </w:r>
            </w:hyperlink>
          </w:p>
          <w:p w:rsidR="00EA0951" w:rsidRPr="007962CD" w:rsidRDefault="00EA0951" w:rsidP="00EA09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2"/>
                <w:szCs w:val="22"/>
                <w:lang w:val="uk-UA"/>
              </w:rPr>
            </w:pPr>
            <w:r w:rsidRPr="007962CD">
              <w:rPr>
                <w:sz w:val="22"/>
                <w:szCs w:val="22"/>
                <w:lang w:val="uk-UA"/>
              </w:rPr>
              <w:t>2</w:t>
            </w:r>
            <w:r>
              <w:rPr>
                <w:sz w:val="22"/>
                <w:szCs w:val="22"/>
                <w:lang w:val="uk-UA"/>
              </w:rPr>
              <w:t>4.</w:t>
            </w:r>
            <w:r w:rsidRPr="007962CD">
              <w:rPr>
                <w:sz w:val="22"/>
                <w:szCs w:val="22"/>
                <w:lang w:val="uk-UA"/>
              </w:rPr>
              <w:t xml:space="preserve"> </w:t>
            </w:r>
            <w:hyperlink r:id="rId24" w:history="1">
              <w:r w:rsidRPr="007962CD">
                <w:rPr>
                  <w:sz w:val="22"/>
                  <w:szCs w:val="22"/>
                  <w:lang w:val="uk-UA"/>
                </w:rPr>
                <w:t>Постанова КМУ від 26.12.2011 № 1404 «Про затвердження ступенів ризику видів нехарчової продукції та критеріїв, за якими визначається належність нехарчової продукції до відповідних ступенів ризику»</w:t>
              </w:r>
            </w:hyperlink>
          </w:p>
          <w:p w:rsidR="00EA0951" w:rsidRPr="007962CD" w:rsidRDefault="00EA0951" w:rsidP="00EA09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2"/>
                <w:szCs w:val="22"/>
                <w:lang w:val="uk-UA"/>
              </w:rPr>
            </w:pPr>
            <w:r w:rsidRPr="007962CD">
              <w:rPr>
                <w:sz w:val="22"/>
                <w:szCs w:val="22"/>
                <w:lang w:val="uk-UA"/>
              </w:rPr>
              <w:t>2</w:t>
            </w:r>
            <w:r>
              <w:rPr>
                <w:sz w:val="22"/>
                <w:szCs w:val="22"/>
                <w:lang w:val="uk-UA"/>
              </w:rPr>
              <w:t>5.</w:t>
            </w:r>
            <w:r w:rsidRPr="007962CD">
              <w:rPr>
                <w:sz w:val="22"/>
                <w:szCs w:val="22"/>
                <w:lang w:val="uk-UA"/>
              </w:rPr>
              <w:t xml:space="preserve"> </w:t>
            </w:r>
            <w:hyperlink r:id="rId25" w:history="1">
              <w:r w:rsidRPr="007962CD">
                <w:rPr>
                  <w:sz w:val="22"/>
                  <w:szCs w:val="22"/>
                  <w:lang w:val="uk-UA"/>
                </w:rPr>
                <w:t>Постанова КМУ від 26.12.2011 № 1406 «Питання реалізації та знищення використаних під час проведення експертизи (випробування) зразків нехарчової продукції, що були відібрані в межах здійснення державного ринкового нагляду»</w:t>
              </w:r>
            </w:hyperlink>
          </w:p>
          <w:p w:rsidR="00EA0951" w:rsidRPr="003865C2" w:rsidRDefault="00EA0951" w:rsidP="00EA0951">
            <w:pPr>
              <w:pStyle w:val="HTML"/>
              <w:shd w:val="clear" w:color="auto" w:fill="FFFFFF"/>
              <w:textAlignment w:val="baseline"/>
              <w:rPr>
                <w:rFonts w:ascii="Times New Roman" w:hAnsi="Times New Roman"/>
                <w:sz w:val="22"/>
                <w:szCs w:val="22"/>
                <w:lang w:val="uk-UA"/>
              </w:rPr>
            </w:pPr>
            <w:r w:rsidRPr="007962CD">
              <w:rPr>
                <w:rFonts w:ascii="Times New Roman" w:hAnsi="Times New Roman"/>
                <w:sz w:val="22"/>
                <w:szCs w:val="22"/>
                <w:lang w:val="uk-UA"/>
              </w:rPr>
              <w:t>2</w:t>
            </w:r>
            <w:r>
              <w:rPr>
                <w:rFonts w:ascii="Times New Roman" w:hAnsi="Times New Roman"/>
                <w:sz w:val="22"/>
                <w:szCs w:val="22"/>
                <w:lang w:val="uk-UA"/>
              </w:rPr>
              <w:t>6.</w:t>
            </w:r>
            <w:r w:rsidRPr="007962CD">
              <w:rPr>
                <w:rFonts w:ascii="Times New Roman" w:hAnsi="Times New Roman"/>
                <w:sz w:val="22"/>
                <w:szCs w:val="22"/>
                <w:lang w:val="uk-UA"/>
              </w:rPr>
              <w:t xml:space="preserve"> </w:t>
            </w:r>
            <w:hyperlink r:id="rId26" w:history="1">
              <w:r w:rsidRPr="007962CD">
                <w:rPr>
                  <w:rFonts w:ascii="Times New Roman" w:hAnsi="Times New Roman"/>
                  <w:sz w:val="22"/>
                  <w:szCs w:val="22"/>
                  <w:lang w:val="uk-UA"/>
                </w:rPr>
                <w:t>Постанова КМУ від 26.12.2011 № 1407 «Про затвердження Методики вжиття обмежувальних (корегувальних) заходів»</w:t>
              </w:r>
            </w:hyperlink>
          </w:p>
        </w:tc>
      </w:tr>
    </w:tbl>
    <w:p w:rsidR="00D43B97" w:rsidRDefault="00D43B97" w:rsidP="002078A1">
      <w:pPr>
        <w:tabs>
          <w:tab w:val="left" w:pos="6840"/>
        </w:tabs>
        <w:jc w:val="both"/>
        <w:rPr>
          <w:sz w:val="24"/>
          <w:szCs w:val="24"/>
          <w:lang w:val="uk-UA"/>
        </w:rPr>
      </w:pPr>
    </w:p>
    <w:p w:rsidR="00D43B97" w:rsidRDefault="00D43B97" w:rsidP="002078A1">
      <w:pPr>
        <w:jc w:val="both"/>
        <w:rPr>
          <w:sz w:val="28"/>
          <w:szCs w:val="28"/>
          <w:lang w:val="uk-UA"/>
        </w:rPr>
      </w:pPr>
    </w:p>
    <w:p w:rsidR="00D43B97" w:rsidRDefault="00D43B97" w:rsidP="002078A1">
      <w:pPr>
        <w:rPr>
          <w:lang w:val="uk-UA"/>
        </w:rPr>
      </w:pPr>
    </w:p>
    <w:p w:rsidR="00D43B97" w:rsidRPr="002078A1" w:rsidRDefault="00D43B97">
      <w:pPr>
        <w:rPr>
          <w:lang w:val="uk-UA"/>
        </w:rPr>
      </w:pPr>
    </w:p>
    <w:sectPr w:rsidR="00D43B97" w:rsidRPr="002078A1" w:rsidSect="00A71098">
      <w:headerReference w:type="even" r:id="rId27"/>
      <w:headerReference w:type="default" r:id="rId28"/>
      <w:footerReference w:type="even" r:id="rId29"/>
      <w:footerReference w:type="default" r:id="rId30"/>
      <w:headerReference w:type="first" r:id="rId31"/>
      <w:footerReference w:type="first" r:id="rId32"/>
      <w:pgSz w:w="11906" w:h="16838"/>
      <w:pgMar w:top="851" w:right="567" w:bottom="993" w:left="289" w:header="720" w:footer="720" w:gutter="170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5DC" w:rsidRDefault="004355DC" w:rsidP="006C763B">
      <w:r>
        <w:separator/>
      </w:r>
    </w:p>
  </w:endnote>
  <w:endnote w:type="continuationSeparator" w:id="1">
    <w:p w:rsidR="004355DC" w:rsidRDefault="004355DC" w:rsidP="006C7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B97" w:rsidRDefault="00D43B9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B97" w:rsidRDefault="00D43B9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B97" w:rsidRDefault="00D43B9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5DC" w:rsidRDefault="004355DC" w:rsidP="006C763B">
      <w:r>
        <w:separator/>
      </w:r>
    </w:p>
  </w:footnote>
  <w:footnote w:type="continuationSeparator" w:id="1">
    <w:p w:rsidR="004355DC" w:rsidRDefault="004355DC" w:rsidP="006C76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B97" w:rsidRDefault="00D43B9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B97" w:rsidRDefault="00B01AED">
    <w:pPr>
      <w:pStyle w:val="a6"/>
      <w:jc w:val="center"/>
    </w:pPr>
    <w:r>
      <w:rPr>
        <w:noProof/>
      </w:rPr>
      <w:fldChar w:fldCharType="begin"/>
    </w:r>
    <w:r w:rsidR="00D43B97">
      <w:rPr>
        <w:noProof/>
      </w:rPr>
      <w:instrText>PAGE   \* MERGEFORMAT</w:instrText>
    </w:r>
    <w:r>
      <w:rPr>
        <w:noProof/>
      </w:rPr>
      <w:fldChar w:fldCharType="separate"/>
    </w:r>
    <w:r w:rsidR="003500B6">
      <w:rPr>
        <w:noProof/>
      </w:rPr>
      <w:t>5</w:t>
    </w:r>
    <w:r>
      <w:rPr>
        <w:noProof/>
      </w:rPr>
      <w:fldChar w:fldCharType="end"/>
    </w:r>
  </w:p>
  <w:p w:rsidR="00D43B97" w:rsidRDefault="00D43B9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B97" w:rsidRDefault="00D43B9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352B"/>
    <w:multiLevelType w:val="hybridMultilevel"/>
    <w:tmpl w:val="3A88D87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1AD62EB4"/>
    <w:multiLevelType w:val="multilevel"/>
    <w:tmpl w:val="EA44BC48"/>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2">
    <w:nsid w:val="1FD74201"/>
    <w:multiLevelType w:val="multilevel"/>
    <w:tmpl w:val="A57AE3B8"/>
    <w:lvl w:ilvl="0">
      <w:start w:val="2"/>
      <w:numFmt w:val="decimal"/>
      <w:lvlText w:val="%1."/>
      <w:lvlJc w:val="left"/>
      <w:pPr>
        <w:ind w:left="600" w:hanging="600"/>
      </w:pPr>
      <w:rPr>
        <w:rFonts w:cs="Times New Roman" w:hint="default"/>
      </w:rPr>
    </w:lvl>
    <w:lvl w:ilvl="1">
      <w:start w:val="17"/>
      <w:numFmt w:val="decimal"/>
      <w:lvlText w:val="%1.%2."/>
      <w:lvlJc w:val="left"/>
      <w:pPr>
        <w:ind w:left="1245" w:hanging="720"/>
      </w:pPr>
      <w:rPr>
        <w:rFonts w:cs="Times New Roman" w:hint="default"/>
      </w:rPr>
    </w:lvl>
    <w:lvl w:ilvl="2">
      <w:start w:val="1"/>
      <w:numFmt w:val="decimal"/>
      <w:lvlText w:val="%1.%2.%3."/>
      <w:lvlJc w:val="left"/>
      <w:pPr>
        <w:ind w:left="1770" w:hanging="720"/>
      </w:pPr>
      <w:rPr>
        <w:rFonts w:cs="Times New Roman" w:hint="default"/>
      </w:rPr>
    </w:lvl>
    <w:lvl w:ilvl="3">
      <w:start w:val="1"/>
      <w:numFmt w:val="decimal"/>
      <w:lvlText w:val="%1.%2.%3.%4."/>
      <w:lvlJc w:val="left"/>
      <w:pPr>
        <w:ind w:left="2655" w:hanging="1080"/>
      </w:pPr>
      <w:rPr>
        <w:rFonts w:cs="Times New Roman" w:hint="default"/>
      </w:rPr>
    </w:lvl>
    <w:lvl w:ilvl="4">
      <w:start w:val="1"/>
      <w:numFmt w:val="decimal"/>
      <w:lvlText w:val="%1.%2.%3.%4.%5."/>
      <w:lvlJc w:val="left"/>
      <w:pPr>
        <w:ind w:left="3180" w:hanging="1080"/>
      </w:pPr>
      <w:rPr>
        <w:rFonts w:cs="Times New Roman" w:hint="default"/>
      </w:rPr>
    </w:lvl>
    <w:lvl w:ilvl="5">
      <w:start w:val="1"/>
      <w:numFmt w:val="decimal"/>
      <w:lvlText w:val="%1.%2.%3.%4.%5.%6."/>
      <w:lvlJc w:val="left"/>
      <w:pPr>
        <w:ind w:left="4065" w:hanging="1440"/>
      </w:pPr>
      <w:rPr>
        <w:rFonts w:cs="Times New Roman" w:hint="default"/>
      </w:rPr>
    </w:lvl>
    <w:lvl w:ilvl="6">
      <w:start w:val="1"/>
      <w:numFmt w:val="decimal"/>
      <w:lvlText w:val="%1.%2.%3.%4.%5.%6.%7."/>
      <w:lvlJc w:val="left"/>
      <w:pPr>
        <w:ind w:left="4950" w:hanging="1800"/>
      </w:pPr>
      <w:rPr>
        <w:rFonts w:cs="Times New Roman" w:hint="default"/>
      </w:rPr>
    </w:lvl>
    <w:lvl w:ilvl="7">
      <w:start w:val="1"/>
      <w:numFmt w:val="decimal"/>
      <w:lvlText w:val="%1.%2.%3.%4.%5.%6.%7.%8."/>
      <w:lvlJc w:val="left"/>
      <w:pPr>
        <w:ind w:left="5475" w:hanging="1800"/>
      </w:pPr>
      <w:rPr>
        <w:rFonts w:cs="Times New Roman" w:hint="default"/>
      </w:rPr>
    </w:lvl>
    <w:lvl w:ilvl="8">
      <w:start w:val="1"/>
      <w:numFmt w:val="decimal"/>
      <w:lvlText w:val="%1.%2.%3.%4.%5.%6.%7.%8.%9."/>
      <w:lvlJc w:val="left"/>
      <w:pPr>
        <w:ind w:left="6360" w:hanging="2160"/>
      </w:pPr>
      <w:rPr>
        <w:rFonts w:cs="Times New Roman" w:hint="default"/>
      </w:rPr>
    </w:lvl>
  </w:abstractNum>
  <w:abstractNum w:abstractNumId="3">
    <w:nsid w:val="26EF5957"/>
    <w:multiLevelType w:val="hybridMultilevel"/>
    <w:tmpl w:val="D488F1C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2732565E"/>
    <w:multiLevelType w:val="hybridMultilevel"/>
    <w:tmpl w:val="549434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9A302D3"/>
    <w:multiLevelType w:val="hybridMultilevel"/>
    <w:tmpl w:val="8AC4154C"/>
    <w:lvl w:ilvl="0" w:tplc="0419000F">
      <w:start w:val="1"/>
      <w:numFmt w:val="decimal"/>
      <w:lvlText w:val="%1."/>
      <w:lvlJc w:val="left"/>
      <w:pPr>
        <w:tabs>
          <w:tab w:val="num" w:pos="910"/>
        </w:tabs>
        <w:ind w:left="91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BC30491"/>
    <w:multiLevelType w:val="multilevel"/>
    <w:tmpl w:val="8AC4154C"/>
    <w:lvl w:ilvl="0">
      <w:start w:val="1"/>
      <w:numFmt w:val="decimal"/>
      <w:lvlText w:val="%1."/>
      <w:lvlJc w:val="left"/>
      <w:pPr>
        <w:tabs>
          <w:tab w:val="num" w:pos="910"/>
        </w:tabs>
        <w:ind w:left="91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27565E1"/>
    <w:multiLevelType w:val="hybridMultilevel"/>
    <w:tmpl w:val="850C7BD8"/>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3D5F2CD5"/>
    <w:multiLevelType w:val="hybridMultilevel"/>
    <w:tmpl w:val="CFE05710"/>
    <w:lvl w:ilvl="0" w:tplc="5544A0C2">
      <w:start w:val="1"/>
      <w:numFmt w:val="decimal"/>
      <w:lvlText w:val="%1."/>
      <w:lvlJc w:val="left"/>
      <w:pPr>
        <w:ind w:left="720" w:hanging="360"/>
      </w:pPr>
      <w:rPr>
        <w:rFonts w:ascii="Times New Roman" w:eastAsia="Times New Roman" w:hAnsi="Times New Roman"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nsid w:val="5B581815"/>
    <w:multiLevelType w:val="multilevel"/>
    <w:tmpl w:val="6C2AE5A2"/>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10">
    <w:nsid w:val="5F052090"/>
    <w:multiLevelType w:val="hybridMultilevel"/>
    <w:tmpl w:val="E05E01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08D45C7"/>
    <w:multiLevelType w:val="hybridMultilevel"/>
    <w:tmpl w:val="7022336E"/>
    <w:lvl w:ilvl="0" w:tplc="0419000F">
      <w:start w:val="1"/>
      <w:numFmt w:val="decimal"/>
      <w:lvlText w:val="%1."/>
      <w:lvlJc w:val="left"/>
      <w:pPr>
        <w:tabs>
          <w:tab w:val="num" w:pos="910"/>
        </w:tabs>
        <w:ind w:left="910" w:hanging="360"/>
      </w:pPr>
      <w:rPr>
        <w:rFonts w:cs="Times New Roman"/>
      </w:rPr>
    </w:lvl>
    <w:lvl w:ilvl="1" w:tplc="04190019" w:tentative="1">
      <w:start w:val="1"/>
      <w:numFmt w:val="lowerLetter"/>
      <w:lvlText w:val="%2."/>
      <w:lvlJc w:val="left"/>
      <w:pPr>
        <w:tabs>
          <w:tab w:val="num" w:pos="1630"/>
        </w:tabs>
        <w:ind w:left="1630" w:hanging="360"/>
      </w:pPr>
      <w:rPr>
        <w:rFonts w:cs="Times New Roman"/>
      </w:rPr>
    </w:lvl>
    <w:lvl w:ilvl="2" w:tplc="0419001B" w:tentative="1">
      <w:start w:val="1"/>
      <w:numFmt w:val="lowerRoman"/>
      <w:lvlText w:val="%3."/>
      <w:lvlJc w:val="right"/>
      <w:pPr>
        <w:tabs>
          <w:tab w:val="num" w:pos="2350"/>
        </w:tabs>
        <w:ind w:left="2350" w:hanging="180"/>
      </w:pPr>
      <w:rPr>
        <w:rFonts w:cs="Times New Roman"/>
      </w:rPr>
    </w:lvl>
    <w:lvl w:ilvl="3" w:tplc="0419000F" w:tentative="1">
      <w:start w:val="1"/>
      <w:numFmt w:val="decimal"/>
      <w:lvlText w:val="%4."/>
      <w:lvlJc w:val="left"/>
      <w:pPr>
        <w:tabs>
          <w:tab w:val="num" w:pos="3070"/>
        </w:tabs>
        <w:ind w:left="3070" w:hanging="360"/>
      </w:pPr>
      <w:rPr>
        <w:rFonts w:cs="Times New Roman"/>
      </w:rPr>
    </w:lvl>
    <w:lvl w:ilvl="4" w:tplc="04190019" w:tentative="1">
      <w:start w:val="1"/>
      <w:numFmt w:val="lowerLetter"/>
      <w:lvlText w:val="%5."/>
      <w:lvlJc w:val="left"/>
      <w:pPr>
        <w:tabs>
          <w:tab w:val="num" w:pos="3790"/>
        </w:tabs>
        <w:ind w:left="3790" w:hanging="360"/>
      </w:pPr>
      <w:rPr>
        <w:rFonts w:cs="Times New Roman"/>
      </w:rPr>
    </w:lvl>
    <w:lvl w:ilvl="5" w:tplc="0419001B" w:tentative="1">
      <w:start w:val="1"/>
      <w:numFmt w:val="lowerRoman"/>
      <w:lvlText w:val="%6."/>
      <w:lvlJc w:val="right"/>
      <w:pPr>
        <w:tabs>
          <w:tab w:val="num" w:pos="4510"/>
        </w:tabs>
        <w:ind w:left="4510" w:hanging="180"/>
      </w:pPr>
      <w:rPr>
        <w:rFonts w:cs="Times New Roman"/>
      </w:rPr>
    </w:lvl>
    <w:lvl w:ilvl="6" w:tplc="0419000F" w:tentative="1">
      <w:start w:val="1"/>
      <w:numFmt w:val="decimal"/>
      <w:lvlText w:val="%7."/>
      <w:lvlJc w:val="left"/>
      <w:pPr>
        <w:tabs>
          <w:tab w:val="num" w:pos="5230"/>
        </w:tabs>
        <w:ind w:left="5230" w:hanging="360"/>
      </w:pPr>
      <w:rPr>
        <w:rFonts w:cs="Times New Roman"/>
      </w:rPr>
    </w:lvl>
    <w:lvl w:ilvl="7" w:tplc="04190019" w:tentative="1">
      <w:start w:val="1"/>
      <w:numFmt w:val="lowerLetter"/>
      <w:lvlText w:val="%8."/>
      <w:lvlJc w:val="left"/>
      <w:pPr>
        <w:tabs>
          <w:tab w:val="num" w:pos="5950"/>
        </w:tabs>
        <w:ind w:left="5950" w:hanging="360"/>
      </w:pPr>
      <w:rPr>
        <w:rFonts w:cs="Times New Roman"/>
      </w:rPr>
    </w:lvl>
    <w:lvl w:ilvl="8" w:tplc="0419001B" w:tentative="1">
      <w:start w:val="1"/>
      <w:numFmt w:val="lowerRoman"/>
      <w:lvlText w:val="%9."/>
      <w:lvlJc w:val="right"/>
      <w:pPr>
        <w:tabs>
          <w:tab w:val="num" w:pos="6670"/>
        </w:tabs>
        <w:ind w:left="6670" w:hanging="180"/>
      </w:pPr>
      <w:rPr>
        <w:rFonts w:cs="Times New Roman"/>
      </w:rPr>
    </w:lvl>
  </w:abstractNum>
  <w:abstractNum w:abstractNumId="12">
    <w:nsid w:val="789711A6"/>
    <w:multiLevelType w:val="multilevel"/>
    <w:tmpl w:val="CFE0571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4"/>
  </w:num>
  <w:num w:numId="6">
    <w:abstractNumId w:val="0"/>
  </w:num>
  <w:num w:numId="7">
    <w:abstractNumId w:val="1"/>
  </w:num>
  <w:num w:numId="8">
    <w:abstractNumId w:val="2"/>
  </w:num>
  <w:num w:numId="9">
    <w:abstractNumId w:val="5"/>
  </w:num>
  <w:num w:numId="10">
    <w:abstractNumId w:val="12"/>
  </w:num>
  <w:num w:numId="11">
    <w:abstractNumId w:val="6"/>
  </w:num>
  <w:num w:numId="12">
    <w:abstractNumId w:val="11"/>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drawingGridHorizontalSpacing w:val="110"/>
  <w:drawingGridVerticalSpacing w:val="299"/>
  <w:displayHorizont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1DA"/>
    <w:rsid w:val="0000435B"/>
    <w:rsid w:val="00052370"/>
    <w:rsid w:val="0008478D"/>
    <w:rsid w:val="000932D0"/>
    <w:rsid w:val="000C515F"/>
    <w:rsid w:val="000C58C7"/>
    <w:rsid w:val="000D4742"/>
    <w:rsid w:val="00104150"/>
    <w:rsid w:val="001179B4"/>
    <w:rsid w:val="00137B5C"/>
    <w:rsid w:val="001475EC"/>
    <w:rsid w:val="00154A0F"/>
    <w:rsid w:val="0017082C"/>
    <w:rsid w:val="0018111D"/>
    <w:rsid w:val="001A7590"/>
    <w:rsid w:val="001B28CE"/>
    <w:rsid w:val="001B36F8"/>
    <w:rsid w:val="001B6C13"/>
    <w:rsid w:val="001D695F"/>
    <w:rsid w:val="001E2C8D"/>
    <w:rsid w:val="001F6972"/>
    <w:rsid w:val="00200D93"/>
    <w:rsid w:val="002078A1"/>
    <w:rsid w:val="0021640F"/>
    <w:rsid w:val="00223A6D"/>
    <w:rsid w:val="0022530C"/>
    <w:rsid w:val="00246BCA"/>
    <w:rsid w:val="00264456"/>
    <w:rsid w:val="002704F1"/>
    <w:rsid w:val="00296C35"/>
    <w:rsid w:val="002A3AB1"/>
    <w:rsid w:val="002A5122"/>
    <w:rsid w:val="002A5370"/>
    <w:rsid w:val="002A694A"/>
    <w:rsid w:val="002A7871"/>
    <w:rsid w:val="002B001B"/>
    <w:rsid w:val="002B61FE"/>
    <w:rsid w:val="002C1A30"/>
    <w:rsid w:val="002C7267"/>
    <w:rsid w:val="003032CB"/>
    <w:rsid w:val="0032167C"/>
    <w:rsid w:val="00323B38"/>
    <w:rsid w:val="003500B6"/>
    <w:rsid w:val="00367D10"/>
    <w:rsid w:val="00370812"/>
    <w:rsid w:val="00371373"/>
    <w:rsid w:val="00373FE9"/>
    <w:rsid w:val="003865C2"/>
    <w:rsid w:val="00394C27"/>
    <w:rsid w:val="003B24C8"/>
    <w:rsid w:val="003B44DB"/>
    <w:rsid w:val="003B61DA"/>
    <w:rsid w:val="003C5A42"/>
    <w:rsid w:val="003C5D9C"/>
    <w:rsid w:val="003F0049"/>
    <w:rsid w:val="003F3B76"/>
    <w:rsid w:val="0040272A"/>
    <w:rsid w:val="00406A8F"/>
    <w:rsid w:val="004312E3"/>
    <w:rsid w:val="004355DC"/>
    <w:rsid w:val="00445E0D"/>
    <w:rsid w:val="00487CD4"/>
    <w:rsid w:val="004D48A6"/>
    <w:rsid w:val="004D4A9D"/>
    <w:rsid w:val="004D50D9"/>
    <w:rsid w:val="004D5D2A"/>
    <w:rsid w:val="00500E46"/>
    <w:rsid w:val="00505390"/>
    <w:rsid w:val="005110A5"/>
    <w:rsid w:val="0051416B"/>
    <w:rsid w:val="00516843"/>
    <w:rsid w:val="005316FB"/>
    <w:rsid w:val="0053748A"/>
    <w:rsid w:val="005414A5"/>
    <w:rsid w:val="00541E31"/>
    <w:rsid w:val="00541FD3"/>
    <w:rsid w:val="0054631F"/>
    <w:rsid w:val="00554E45"/>
    <w:rsid w:val="00557142"/>
    <w:rsid w:val="005722C4"/>
    <w:rsid w:val="005A0F71"/>
    <w:rsid w:val="005C7FB2"/>
    <w:rsid w:val="005D3042"/>
    <w:rsid w:val="005E6D6F"/>
    <w:rsid w:val="005E7FC9"/>
    <w:rsid w:val="005F2A5B"/>
    <w:rsid w:val="00613CC5"/>
    <w:rsid w:val="00613E08"/>
    <w:rsid w:val="006175C5"/>
    <w:rsid w:val="00621C62"/>
    <w:rsid w:val="00655AC4"/>
    <w:rsid w:val="00687D64"/>
    <w:rsid w:val="00691415"/>
    <w:rsid w:val="00696B11"/>
    <w:rsid w:val="006A4D30"/>
    <w:rsid w:val="006A6AFE"/>
    <w:rsid w:val="006B105A"/>
    <w:rsid w:val="006B1D82"/>
    <w:rsid w:val="006C5A83"/>
    <w:rsid w:val="006C5FFD"/>
    <w:rsid w:val="006C763B"/>
    <w:rsid w:val="006F4A40"/>
    <w:rsid w:val="00713E41"/>
    <w:rsid w:val="00725F4C"/>
    <w:rsid w:val="00734838"/>
    <w:rsid w:val="00736A47"/>
    <w:rsid w:val="00757E6A"/>
    <w:rsid w:val="00786350"/>
    <w:rsid w:val="007971BB"/>
    <w:rsid w:val="007A4392"/>
    <w:rsid w:val="007B0021"/>
    <w:rsid w:val="007C5D18"/>
    <w:rsid w:val="007D1EEA"/>
    <w:rsid w:val="007F032A"/>
    <w:rsid w:val="00812FE3"/>
    <w:rsid w:val="00851157"/>
    <w:rsid w:val="00873BB6"/>
    <w:rsid w:val="00890AF1"/>
    <w:rsid w:val="008B4FBF"/>
    <w:rsid w:val="008C1B0E"/>
    <w:rsid w:val="008C4E29"/>
    <w:rsid w:val="008D04BD"/>
    <w:rsid w:val="008D3C96"/>
    <w:rsid w:val="00902543"/>
    <w:rsid w:val="0093257C"/>
    <w:rsid w:val="00944DED"/>
    <w:rsid w:val="009558FA"/>
    <w:rsid w:val="00956C8A"/>
    <w:rsid w:val="009634D4"/>
    <w:rsid w:val="009872C6"/>
    <w:rsid w:val="00995063"/>
    <w:rsid w:val="009A6433"/>
    <w:rsid w:val="009C2923"/>
    <w:rsid w:val="009E4176"/>
    <w:rsid w:val="009E66F9"/>
    <w:rsid w:val="00A03F15"/>
    <w:rsid w:val="00A237D0"/>
    <w:rsid w:val="00A40E83"/>
    <w:rsid w:val="00A46489"/>
    <w:rsid w:val="00A47F3B"/>
    <w:rsid w:val="00A53139"/>
    <w:rsid w:val="00A612A0"/>
    <w:rsid w:val="00A71098"/>
    <w:rsid w:val="00A7277C"/>
    <w:rsid w:val="00AC0D27"/>
    <w:rsid w:val="00AD4164"/>
    <w:rsid w:val="00AE3B2B"/>
    <w:rsid w:val="00AE631E"/>
    <w:rsid w:val="00AF0B13"/>
    <w:rsid w:val="00AF2046"/>
    <w:rsid w:val="00B01AED"/>
    <w:rsid w:val="00B05B9B"/>
    <w:rsid w:val="00B12978"/>
    <w:rsid w:val="00B32F54"/>
    <w:rsid w:val="00B6025E"/>
    <w:rsid w:val="00BA7434"/>
    <w:rsid w:val="00BC675D"/>
    <w:rsid w:val="00BD6F4D"/>
    <w:rsid w:val="00BE0E86"/>
    <w:rsid w:val="00BE298D"/>
    <w:rsid w:val="00C327EA"/>
    <w:rsid w:val="00C34BEA"/>
    <w:rsid w:val="00C34ECB"/>
    <w:rsid w:val="00C36EF2"/>
    <w:rsid w:val="00C42A66"/>
    <w:rsid w:val="00C57E96"/>
    <w:rsid w:val="00CA41A3"/>
    <w:rsid w:val="00CB3271"/>
    <w:rsid w:val="00CE01F2"/>
    <w:rsid w:val="00CE14C9"/>
    <w:rsid w:val="00CE4226"/>
    <w:rsid w:val="00D14BE6"/>
    <w:rsid w:val="00D26467"/>
    <w:rsid w:val="00D278B8"/>
    <w:rsid w:val="00D301E4"/>
    <w:rsid w:val="00D43B97"/>
    <w:rsid w:val="00D43D1F"/>
    <w:rsid w:val="00D62446"/>
    <w:rsid w:val="00D77D08"/>
    <w:rsid w:val="00DA36D8"/>
    <w:rsid w:val="00DE567D"/>
    <w:rsid w:val="00DE59ED"/>
    <w:rsid w:val="00E160C8"/>
    <w:rsid w:val="00E21F5B"/>
    <w:rsid w:val="00E22B9D"/>
    <w:rsid w:val="00E23D38"/>
    <w:rsid w:val="00E35804"/>
    <w:rsid w:val="00E64C58"/>
    <w:rsid w:val="00E70D79"/>
    <w:rsid w:val="00E8443C"/>
    <w:rsid w:val="00E9266B"/>
    <w:rsid w:val="00EA0951"/>
    <w:rsid w:val="00EA2BF5"/>
    <w:rsid w:val="00F02F8A"/>
    <w:rsid w:val="00F038B8"/>
    <w:rsid w:val="00F100D6"/>
    <w:rsid w:val="00F207A4"/>
    <w:rsid w:val="00F35779"/>
    <w:rsid w:val="00F42443"/>
    <w:rsid w:val="00F53CA7"/>
    <w:rsid w:val="00F57DBD"/>
    <w:rsid w:val="00F70EA3"/>
    <w:rsid w:val="00F87CB6"/>
    <w:rsid w:val="00F933F7"/>
    <w:rsid w:val="00FA29A5"/>
    <w:rsid w:val="00FA7132"/>
    <w:rsid w:val="00FB6693"/>
    <w:rsid w:val="00FE26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8A1"/>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078A1"/>
    <w:rPr>
      <w:rFonts w:ascii="Times New Roman" w:hAnsi="Times New Roman" w:cs="Times New Roman"/>
      <w:color w:val="0000FF"/>
      <w:u w:val="single"/>
    </w:rPr>
  </w:style>
  <w:style w:type="paragraph" w:styleId="a4">
    <w:name w:val="List Paragraph"/>
    <w:basedOn w:val="a"/>
    <w:uiPriority w:val="99"/>
    <w:qFormat/>
    <w:rsid w:val="002078A1"/>
    <w:pPr>
      <w:ind w:left="720"/>
      <w:contextualSpacing/>
    </w:pPr>
  </w:style>
  <w:style w:type="paragraph" w:customStyle="1" w:styleId="tjbmf">
    <w:name w:val="tj bmf"/>
    <w:basedOn w:val="a"/>
    <w:uiPriority w:val="99"/>
    <w:rsid w:val="002078A1"/>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uiPriority w:val="99"/>
    <w:rsid w:val="002078A1"/>
    <w:rPr>
      <w:rFonts w:ascii="Times New Roman" w:hAnsi="Times New Roman"/>
    </w:rPr>
  </w:style>
  <w:style w:type="character" w:customStyle="1" w:styleId="a5">
    <w:name w:val="Основной текст_"/>
    <w:link w:val="2"/>
    <w:uiPriority w:val="99"/>
    <w:locked/>
    <w:rsid w:val="00CE14C9"/>
    <w:rPr>
      <w:rFonts w:ascii="Times New Roman" w:hAnsi="Times New Roman"/>
      <w:spacing w:val="3"/>
      <w:sz w:val="25"/>
      <w:shd w:val="clear" w:color="auto" w:fill="FFFFFF"/>
    </w:rPr>
  </w:style>
  <w:style w:type="paragraph" w:customStyle="1" w:styleId="2">
    <w:name w:val="Основной текст2"/>
    <w:basedOn w:val="a"/>
    <w:link w:val="a5"/>
    <w:uiPriority w:val="99"/>
    <w:rsid w:val="00CE14C9"/>
    <w:pPr>
      <w:shd w:val="clear" w:color="auto" w:fill="FFFFFF"/>
      <w:autoSpaceDE/>
      <w:autoSpaceDN/>
      <w:adjustRightInd/>
      <w:spacing w:before="240" w:after="240" w:line="322" w:lineRule="exact"/>
      <w:jc w:val="both"/>
    </w:pPr>
    <w:rPr>
      <w:rFonts w:eastAsia="Calibri"/>
      <w:spacing w:val="3"/>
      <w:sz w:val="25"/>
      <w:lang/>
    </w:rPr>
  </w:style>
  <w:style w:type="paragraph" w:customStyle="1" w:styleId="rvps14">
    <w:name w:val="rvps14"/>
    <w:basedOn w:val="a"/>
    <w:uiPriority w:val="99"/>
    <w:rsid w:val="002A5122"/>
    <w:pPr>
      <w:widowControl/>
      <w:autoSpaceDE/>
      <w:autoSpaceDN/>
      <w:adjustRightInd/>
      <w:spacing w:before="100" w:beforeAutospacing="1" w:after="100" w:afterAutospacing="1"/>
    </w:pPr>
    <w:rPr>
      <w:sz w:val="24"/>
      <w:szCs w:val="24"/>
    </w:rPr>
  </w:style>
  <w:style w:type="paragraph" w:styleId="a6">
    <w:name w:val="header"/>
    <w:basedOn w:val="a"/>
    <w:link w:val="a7"/>
    <w:uiPriority w:val="99"/>
    <w:rsid w:val="006C763B"/>
    <w:pPr>
      <w:tabs>
        <w:tab w:val="center" w:pos="4677"/>
        <w:tab w:val="right" w:pos="9355"/>
      </w:tabs>
    </w:pPr>
    <w:rPr>
      <w:rFonts w:eastAsia="Calibri"/>
    </w:rPr>
  </w:style>
  <w:style w:type="character" w:customStyle="1" w:styleId="a7">
    <w:name w:val="Верхний колонтитул Знак"/>
    <w:basedOn w:val="a0"/>
    <w:link w:val="a6"/>
    <w:uiPriority w:val="99"/>
    <w:locked/>
    <w:rsid w:val="006C763B"/>
    <w:rPr>
      <w:rFonts w:ascii="Times New Roman" w:hAnsi="Times New Roman" w:cs="Times New Roman"/>
      <w:sz w:val="20"/>
      <w:lang w:val="ru-RU" w:eastAsia="ru-RU"/>
    </w:rPr>
  </w:style>
  <w:style w:type="paragraph" w:styleId="a8">
    <w:name w:val="footer"/>
    <w:basedOn w:val="a"/>
    <w:link w:val="a9"/>
    <w:uiPriority w:val="99"/>
    <w:rsid w:val="006C763B"/>
    <w:pPr>
      <w:tabs>
        <w:tab w:val="center" w:pos="4677"/>
        <w:tab w:val="right" w:pos="9355"/>
      </w:tabs>
    </w:pPr>
    <w:rPr>
      <w:rFonts w:eastAsia="Calibri"/>
    </w:rPr>
  </w:style>
  <w:style w:type="character" w:customStyle="1" w:styleId="a9">
    <w:name w:val="Нижний колонтитул Знак"/>
    <w:basedOn w:val="a0"/>
    <w:link w:val="a8"/>
    <w:uiPriority w:val="99"/>
    <w:locked/>
    <w:rsid w:val="006C763B"/>
    <w:rPr>
      <w:rFonts w:ascii="Times New Roman" w:hAnsi="Times New Roman" w:cs="Times New Roman"/>
      <w:sz w:val="20"/>
      <w:lang w:val="ru-RU" w:eastAsia="ru-RU"/>
    </w:rPr>
  </w:style>
  <w:style w:type="paragraph" w:styleId="aa">
    <w:name w:val="Normal (Web)"/>
    <w:basedOn w:val="a"/>
    <w:uiPriority w:val="99"/>
    <w:rsid w:val="001475EC"/>
    <w:pPr>
      <w:widowControl/>
      <w:autoSpaceDE/>
      <w:autoSpaceDN/>
      <w:adjustRightInd/>
      <w:spacing w:before="100" w:beforeAutospacing="1" w:after="100" w:afterAutospacing="1"/>
    </w:pPr>
    <w:rPr>
      <w:sz w:val="24"/>
      <w:szCs w:val="24"/>
    </w:rPr>
  </w:style>
  <w:style w:type="paragraph" w:customStyle="1" w:styleId="ab">
    <w:name w:val="Нормальний текст"/>
    <w:basedOn w:val="a"/>
    <w:uiPriority w:val="99"/>
    <w:rsid w:val="00516843"/>
    <w:pPr>
      <w:widowControl/>
      <w:autoSpaceDE/>
      <w:autoSpaceDN/>
      <w:adjustRightInd/>
      <w:spacing w:before="120"/>
      <w:ind w:firstLine="567"/>
    </w:pPr>
    <w:rPr>
      <w:rFonts w:ascii="Antiqua" w:hAnsi="Antiqua"/>
      <w:sz w:val="26"/>
      <w:lang w:val="uk-UA"/>
    </w:rPr>
  </w:style>
  <w:style w:type="paragraph" w:styleId="ac">
    <w:name w:val="Body Text"/>
    <w:basedOn w:val="a"/>
    <w:link w:val="ad"/>
    <w:uiPriority w:val="99"/>
    <w:semiHidden/>
    <w:rsid w:val="00D278B8"/>
    <w:pPr>
      <w:widowControl/>
      <w:autoSpaceDE/>
      <w:autoSpaceDN/>
      <w:adjustRightInd/>
      <w:jc w:val="both"/>
    </w:pPr>
    <w:rPr>
      <w:rFonts w:eastAsia="Calibri"/>
    </w:rPr>
  </w:style>
  <w:style w:type="character" w:customStyle="1" w:styleId="ad">
    <w:name w:val="Основной текст Знак"/>
    <w:basedOn w:val="a0"/>
    <w:link w:val="ac"/>
    <w:locked/>
    <w:rsid w:val="00D278B8"/>
    <w:rPr>
      <w:rFonts w:ascii="Times New Roman" w:hAnsi="Times New Roman" w:cs="Times New Roman"/>
      <w:sz w:val="20"/>
      <w:lang w:val="ru-RU" w:eastAsia="ru-RU"/>
    </w:rPr>
  </w:style>
  <w:style w:type="paragraph" w:customStyle="1" w:styleId="rvps2">
    <w:name w:val="rvps2"/>
    <w:basedOn w:val="a"/>
    <w:uiPriority w:val="99"/>
    <w:rsid w:val="00D278B8"/>
    <w:pPr>
      <w:widowControl/>
      <w:autoSpaceDE/>
      <w:autoSpaceDN/>
      <w:adjustRightInd/>
      <w:spacing w:before="100" w:beforeAutospacing="1" w:after="100" w:afterAutospacing="1"/>
    </w:pPr>
    <w:rPr>
      <w:sz w:val="24"/>
      <w:szCs w:val="24"/>
    </w:rPr>
  </w:style>
  <w:style w:type="paragraph" w:styleId="3">
    <w:name w:val="Body Text Indent 3"/>
    <w:basedOn w:val="a"/>
    <w:link w:val="30"/>
    <w:uiPriority w:val="99"/>
    <w:semiHidden/>
    <w:rsid w:val="00D278B8"/>
    <w:pPr>
      <w:widowControl/>
      <w:shd w:val="clear" w:color="auto" w:fill="FFFFFF"/>
      <w:autoSpaceDE/>
      <w:autoSpaceDN/>
      <w:adjustRightInd/>
      <w:ind w:firstLine="709"/>
      <w:jc w:val="both"/>
    </w:pPr>
    <w:rPr>
      <w:rFonts w:eastAsia="Calibri"/>
      <w:sz w:val="24"/>
      <w:szCs w:val="24"/>
    </w:rPr>
  </w:style>
  <w:style w:type="character" w:customStyle="1" w:styleId="30">
    <w:name w:val="Основной текст с отступом 3 Знак"/>
    <w:basedOn w:val="a0"/>
    <w:link w:val="3"/>
    <w:uiPriority w:val="99"/>
    <w:semiHidden/>
    <w:locked/>
    <w:rsid w:val="00D278B8"/>
    <w:rPr>
      <w:rFonts w:ascii="Times New Roman" w:hAnsi="Times New Roman" w:cs="Times New Roman"/>
      <w:sz w:val="24"/>
      <w:shd w:val="clear" w:color="auto" w:fill="FFFFFF"/>
      <w:lang w:eastAsia="ru-RU"/>
    </w:rPr>
  </w:style>
  <w:style w:type="character" w:customStyle="1" w:styleId="rvts0">
    <w:name w:val="rvts0"/>
    <w:rsid w:val="00D278B8"/>
  </w:style>
  <w:style w:type="paragraph" w:styleId="ae">
    <w:name w:val="Body Text Indent"/>
    <w:basedOn w:val="a"/>
    <w:link w:val="af"/>
    <w:uiPriority w:val="99"/>
    <w:semiHidden/>
    <w:rsid w:val="00D278B8"/>
    <w:pPr>
      <w:widowControl/>
      <w:autoSpaceDE/>
      <w:autoSpaceDN/>
      <w:adjustRightInd/>
      <w:spacing w:after="120"/>
      <w:ind w:left="283"/>
    </w:pPr>
    <w:rPr>
      <w:rFonts w:eastAsia="Calibri"/>
      <w:sz w:val="24"/>
      <w:szCs w:val="24"/>
    </w:rPr>
  </w:style>
  <w:style w:type="character" w:customStyle="1" w:styleId="af">
    <w:name w:val="Основной текст с отступом Знак"/>
    <w:basedOn w:val="a0"/>
    <w:link w:val="ae"/>
    <w:uiPriority w:val="99"/>
    <w:semiHidden/>
    <w:locked/>
    <w:rsid w:val="00D278B8"/>
    <w:rPr>
      <w:rFonts w:ascii="Times New Roman" w:hAnsi="Times New Roman" w:cs="Times New Roman"/>
      <w:sz w:val="24"/>
      <w:lang w:val="ru-RU" w:eastAsia="ru-RU"/>
    </w:rPr>
  </w:style>
  <w:style w:type="paragraph" w:styleId="20">
    <w:name w:val="Body Text 2"/>
    <w:basedOn w:val="a"/>
    <w:link w:val="21"/>
    <w:uiPriority w:val="99"/>
    <w:semiHidden/>
    <w:rsid w:val="00D278B8"/>
    <w:pPr>
      <w:widowControl/>
      <w:autoSpaceDE/>
      <w:autoSpaceDN/>
      <w:adjustRightInd/>
      <w:jc w:val="center"/>
    </w:pPr>
    <w:rPr>
      <w:rFonts w:eastAsia="Calibri"/>
      <w:iCs/>
      <w:sz w:val="16"/>
      <w:szCs w:val="16"/>
    </w:rPr>
  </w:style>
  <w:style w:type="character" w:customStyle="1" w:styleId="21">
    <w:name w:val="Основной текст 2 Знак"/>
    <w:basedOn w:val="a0"/>
    <w:link w:val="20"/>
    <w:uiPriority w:val="99"/>
    <w:semiHidden/>
    <w:locked/>
    <w:rsid w:val="00D278B8"/>
    <w:rPr>
      <w:rFonts w:ascii="Times New Roman" w:hAnsi="Times New Roman" w:cs="Times New Roman"/>
      <w:sz w:val="16"/>
      <w:lang w:eastAsia="ru-RU"/>
    </w:rPr>
  </w:style>
  <w:style w:type="paragraph" w:customStyle="1" w:styleId="rvps7">
    <w:name w:val="rvps7"/>
    <w:basedOn w:val="a"/>
    <w:uiPriority w:val="99"/>
    <w:rsid w:val="003032CB"/>
    <w:pPr>
      <w:widowControl/>
      <w:autoSpaceDE/>
      <w:autoSpaceDN/>
      <w:adjustRightInd/>
      <w:spacing w:before="100" w:beforeAutospacing="1" w:after="100" w:afterAutospacing="1"/>
    </w:pPr>
    <w:rPr>
      <w:rFonts w:eastAsia="Calibri"/>
      <w:sz w:val="24"/>
      <w:szCs w:val="24"/>
    </w:rPr>
  </w:style>
  <w:style w:type="character" w:customStyle="1" w:styleId="rvts15">
    <w:name w:val="rvts15"/>
    <w:uiPriority w:val="99"/>
    <w:rsid w:val="003032CB"/>
  </w:style>
  <w:style w:type="paragraph" w:styleId="af0">
    <w:name w:val="Title"/>
    <w:basedOn w:val="a"/>
    <w:link w:val="af1"/>
    <w:uiPriority w:val="99"/>
    <w:qFormat/>
    <w:locked/>
    <w:rsid w:val="003032CB"/>
    <w:pPr>
      <w:widowControl/>
      <w:autoSpaceDE/>
      <w:autoSpaceDN/>
      <w:adjustRightInd/>
      <w:jc w:val="center"/>
    </w:pPr>
    <w:rPr>
      <w:rFonts w:ascii="Cambria" w:eastAsia="Calibri" w:hAnsi="Cambria"/>
      <w:b/>
      <w:bCs/>
      <w:kern w:val="28"/>
      <w:sz w:val="32"/>
      <w:szCs w:val="32"/>
    </w:rPr>
  </w:style>
  <w:style w:type="character" w:customStyle="1" w:styleId="af1">
    <w:name w:val="Название Знак"/>
    <w:basedOn w:val="a0"/>
    <w:link w:val="af0"/>
    <w:uiPriority w:val="99"/>
    <w:locked/>
    <w:rsid w:val="001D695F"/>
    <w:rPr>
      <w:rFonts w:ascii="Cambria" w:hAnsi="Cambria" w:cs="Times New Roman"/>
      <w:b/>
      <w:kern w:val="28"/>
      <w:sz w:val="32"/>
    </w:rPr>
  </w:style>
  <w:style w:type="paragraph" w:styleId="HTML">
    <w:name w:val="HTML Preformatted"/>
    <w:basedOn w:val="a"/>
    <w:link w:val="HTML0"/>
    <w:rsid w:val="003032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rPr>
  </w:style>
  <w:style w:type="character" w:customStyle="1" w:styleId="HTMLPreformattedChar">
    <w:name w:val="HTML Preformatted Char"/>
    <w:basedOn w:val="a0"/>
    <w:link w:val="HTML"/>
    <w:uiPriority w:val="99"/>
    <w:semiHidden/>
    <w:locked/>
    <w:rsid w:val="005C7FB2"/>
    <w:rPr>
      <w:rFonts w:ascii="Courier New" w:hAnsi="Courier New" w:cs="Times New Roman"/>
      <w:lang w:val="ru-RU" w:eastAsia="ru-RU"/>
    </w:rPr>
  </w:style>
  <w:style w:type="character" w:customStyle="1" w:styleId="HTML0">
    <w:name w:val="Стандартный HTML Знак"/>
    <w:link w:val="HTML"/>
    <w:semiHidden/>
    <w:locked/>
    <w:rsid w:val="003032CB"/>
    <w:rPr>
      <w:rFonts w:ascii="Courier New" w:hAnsi="Courier New"/>
      <w:lang w:val="ru-RU" w:eastAsia="ru-RU"/>
    </w:rPr>
  </w:style>
  <w:style w:type="character" w:customStyle="1" w:styleId="FontStyle18">
    <w:name w:val="Font Style18"/>
    <w:uiPriority w:val="99"/>
    <w:rsid w:val="00734838"/>
    <w:rPr>
      <w:rFonts w:ascii="Times New Roman" w:hAnsi="Times New Roman"/>
      <w:sz w:val="26"/>
    </w:rPr>
  </w:style>
  <w:style w:type="paragraph" w:customStyle="1" w:styleId="Style8">
    <w:name w:val="Style8"/>
    <w:basedOn w:val="a"/>
    <w:uiPriority w:val="99"/>
    <w:rsid w:val="00734838"/>
    <w:pPr>
      <w:spacing w:line="331" w:lineRule="exact"/>
      <w:ind w:firstLine="840"/>
      <w:jc w:val="both"/>
    </w:pPr>
    <w:rPr>
      <w:rFonts w:eastAsia="Calibri"/>
      <w:sz w:val="24"/>
      <w:szCs w:val="24"/>
    </w:rPr>
  </w:style>
  <w:style w:type="character" w:customStyle="1" w:styleId="af2">
    <w:name w:val="Знак Знак"/>
    <w:uiPriority w:val="99"/>
    <w:semiHidden/>
    <w:locked/>
    <w:rsid w:val="004D4A9D"/>
    <w:rPr>
      <w:rFonts w:ascii="Courier New" w:hAnsi="Courier New"/>
      <w:lang w:val="ru-RU" w:eastAsia="ru-RU"/>
    </w:rPr>
  </w:style>
  <w:style w:type="character" w:customStyle="1" w:styleId="1">
    <w:name w:val="Знак Знак1"/>
    <w:uiPriority w:val="99"/>
    <w:semiHidden/>
    <w:locked/>
    <w:rsid w:val="00786350"/>
    <w:rPr>
      <w:rFonts w:ascii="Courier New" w:hAnsi="Courier New"/>
      <w:lang w:val="ru-RU" w:eastAsia="ru-RU"/>
    </w:rPr>
  </w:style>
  <w:style w:type="character" w:customStyle="1" w:styleId="22">
    <w:name w:val="Знак Знак2"/>
    <w:uiPriority w:val="99"/>
    <w:semiHidden/>
    <w:locked/>
    <w:rsid w:val="005722C4"/>
    <w:rPr>
      <w:rFonts w:ascii="Courier New" w:hAnsi="Courier New"/>
      <w:lang w:val="ru-RU" w:eastAsia="ru-RU"/>
    </w:rPr>
  </w:style>
  <w:style w:type="character" w:customStyle="1" w:styleId="31">
    <w:name w:val="Знак Знак3"/>
    <w:uiPriority w:val="99"/>
    <w:semiHidden/>
    <w:locked/>
    <w:rsid w:val="009634D4"/>
    <w:rPr>
      <w:rFonts w:ascii="Courier New" w:hAnsi="Courier New"/>
      <w:lang w:val="ru-RU" w:eastAsia="ru-RU"/>
    </w:rPr>
  </w:style>
  <w:style w:type="character" w:customStyle="1" w:styleId="FontStyle17">
    <w:name w:val="Font Style17"/>
    <w:rsid w:val="00EA0951"/>
    <w:rPr>
      <w:rFonts w:ascii="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651714019">
      <w:marLeft w:val="0"/>
      <w:marRight w:val="0"/>
      <w:marTop w:val="0"/>
      <w:marBottom w:val="0"/>
      <w:divBdr>
        <w:top w:val="none" w:sz="0" w:space="0" w:color="auto"/>
        <w:left w:val="none" w:sz="0" w:space="0" w:color="auto"/>
        <w:bottom w:val="none" w:sz="0" w:space="0" w:color="auto"/>
        <w:right w:val="none" w:sz="0" w:space="0" w:color="auto"/>
      </w:divBdr>
    </w:div>
    <w:div w:id="651714020">
      <w:marLeft w:val="0"/>
      <w:marRight w:val="0"/>
      <w:marTop w:val="0"/>
      <w:marBottom w:val="0"/>
      <w:divBdr>
        <w:top w:val="none" w:sz="0" w:space="0" w:color="auto"/>
        <w:left w:val="none" w:sz="0" w:space="0" w:color="auto"/>
        <w:bottom w:val="none" w:sz="0" w:space="0" w:color="auto"/>
        <w:right w:val="none" w:sz="0" w:space="0" w:color="auto"/>
      </w:divBdr>
    </w:div>
    <w:div w:id="6517140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hyperlink" Target="http://zakon1.rada.gov.ua/laws/show/877-16" TargetMode="External"/><Relationship Id="rId18" Type="http://schemas.openxmlformats.org/officeDocument/2006/relationships/hyperlink" Target="http://zakon1.rada.gov.ua/laws/show/573-2011-%D0%BF" TargetMode="External"/><Relationship Id="rId26" Type="http://schemas.openxmlformats.org/officeDocument/2006/relationships/hyperlink" Target="http://zakon1.rada.gov.ua/laws/show/1407-2011-%D0%BF" TargetMode="External"/><Relationship Id="rId3" Type="http://schemas.openxmlformats.org/officeDocument/2006/relationships/settings" Target="settings.xml"/><Relationship Id="rId21" Type="http://schemas.openxmlformats.org/officeDocument/2006/relationships/hyperlink" Target="http://zakon1.rada.gov.ua/laws/show/1397-2011-%D0%BF" TargetMode="External"/><Relationship Id="rId34" Type="http://schemas.openxmlformats.org/officeDocument/2006/relationships/theme" Target="theme/theme1.xml"/><Relationship Id="rId7" Type="http://schemas.openxmlformats.org/officeDocument/2006/relationships/hyperlink" Target="http://search.ligazakon.ua/l_doc2.nsf/link1/T141682.html" TargetMode="External"/><Relationship Id="rId12" Type="http://schemas.openxmlformats.org/officeDocument/2006/relationships/hyperlink" Target="http://zakon.rada.gov.ua/go/124-19" TargetMode="External"/><Relationship Id="rId17" Type="http://schemas.openxmlformats.org/officeDocument/2006/relationships/hyperlink" Target="http://zakon1.rada.gov.ua/laws/show/1410-2011-%D0%BF" TargetMode="External"/><Relationship Id="rId25" Type="http://schemas.openxmlformats.org/officeDocument/2006/relationships/hyperlink" Target="http://zakon1.rada.gov.ua/laws/show/1406-2011-%D0%B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rada.gov.ua/go/z1096-12" TargetMode="External"/><Relationship Id="rId20" Type="http://schemas.openxmlformats.org/officeDocument/2006/relationships/hyperlink" Target="http://zakon1.rada.gov.ua/laws/show/1397-2011-%D0%B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1.rada.gov.ua/laws/show/2736-17" TargetMode="External"/><Relationship Id="rId24" Type="http://schemas.openxmlformats.org/officeDocument/2006/relationships/hyperlink" Target="http://zakon1.rada.gov.ua/laws/show/1404-2011-%D0%BF"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zakon.rada.gov.ua/go/1315-18" TargetMode="External"/><Relationship Id="rId23" Type="http://schemas.openxmlformats.org/officeDocument/2006/relationships/hyperlink" Target="http://zakon1.rada.gov.ua/laws/show/1401-2011-%D0%BF" TargetMode="External"/><Relationship Id="rId28" Type="http://schemas.openxmlformats.org/officeDocument/2006/relationships/header" Target="header2.xml"/><Relationship Id="rId10" Type="http://schemas.openxmlformats.org/officeDocument/2006/relationships/hyperlink" Target="mailto:khmeln@dei.gov.ua" TargetMode="External"/><Relationship Id="rId19" Type="http://schemas.openxmlformats.org/officeDocument/2006/relationships/hyperlink" Target="http://zakon1.rada.gov.ua/laws/show/921-2011-%D0%BF"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zakon2.rada.gov.ua/laws/show/246-2016-%D0%BF" TargetMode="External"/><Relationship Id="rId14" Type="http://schemas.openxmlformats.org/officeDocument/2006/relationships/hyperlink" Target="http://zakon.rada.gov.ua/go/1023-12" TargetMode="External"/><Relationship Id="rId22" Type="http://schemas.openxmlformats.org/officeDocument/2006/relationships/hyperlink" Target="http://zakon1.rada.gov.ua/laws/show/1400-2011-%D0%BF"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1751</Words>
  <Characters>9985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SPecialiST RePack</Company>
  <LinksUpToDate>false</LinksUpToDate>
  <CharactersWithSpaces>11713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user</dc:creator>
  <cp:keywords/>
  <dc:description/>
  <cp:lastModifiedBy>1</cp:lastModifiedBy>
  <cp:revision>15</cp:revision>
  <cp:lastPrinted>2019-07-16T12:31:00Z</cp:lastPrinted>
  <dcterms:created xsi:type="dcterms:W3CDTF">2019-04-18T13:16:00Z</dcterms:created>
  <dcterms:modified xsi:type="dcterms:W3CDTF">2019-07-17T09:31:00Z</dcterms:modified>
</cp:coreProperties>
</file>